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F49" w:rsidRDefault="009E4F4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E4F49" w:rsidRDefault="009E4F49">
      <w:pPr>
        <w:pStyle w:val="ConsPlusNormal"/>
        <w:outlineLvl w:val="0"/>
      </w:pPr>
    </w:p>
    <w:p w:rsidR="009E4F49" w:rsidRDefault="009E4F49">
      <w:pPr>
        <w:pStyle w:val="ConsPlusTitle"/>
        <w:jc w:val="center"/>
        <w:outlineLvl w:val="0"/>
      </w:pPr>
      <w:r>
        <w:t>МИНИСТЕРСТВО ФИНАНСОВ И НАЛОГОВОЙ ПОЛИТИКИ</w:t>
      </w:r>
    </w:p>
    <w:p w:rsidR="009E4F49" w:rsidRDefault="009E4F49">
      <w:pPr>
        <w:pStyle w:val="ConsPlusTitle"/>
        <w:jc w:val="center"/>
      </w:pPr>
      <w:r>
        <w:t>НОВОСИБИРСКОЙ ОБЛАСТИ</w:t>
      </w:r>
    </w:p>
    <w:p w:rsidR="009E4F49" w:rsidRDefault="009E4F49">
      <w:pPr>
        <w:pStyle w:val="ConsPlusTitle"/>
        <w:jc w:val="center"/>
      </w:pPr>
    </w:p>
    <w:p w:rsidR="009E4F49" w:rsidRDefault="009E4F49">
      <w:pPr>
        <w:pStyle w:val="ConsPlusTitle"/>
        <w:jc w:val="center"/>
      </w:pPr>
      <w:r>
        <w:t>ПРИКАЗ</w:t>
      </w:r>
    </w:p>
    <w:p w:rsidR="009E4F49" w:rsidRDefault="009E4F49">
      <w:pPr>
        <w:pStyle w:val="ConsPlusTitle"/>
        <w:jc w:val="center"/>
      </w:pPr>
      <w:r>
        <w:t>от 13 февраля 2014 г. N 15-НПА</w:t>
      </w:r>
    </w:p>
    <w:p w:rsidR="009E4F49" w:rsidRDefault="009E4F49">
      <w:pPr>
        <w:pStyle w:val="ConsPlusTitle"/>
        <w:jc w:val="center"/>
      </w:pPr>
    </w:p>
    <w:p w:rsidR="009E4F49" w:rsidRDefault="009E4F49">
      <w:pPr>
        <w:pStyle w:val="ConsPlusTitle"/>
        <w:jc w:val="center"/>
      </w:pPr>
      <w:r>
        <w:t>ОБ УТВЕРЖДЕНИИ ПОРЯДКА ОЦЕНКИ ЭФФЕКТИВНОСТИ ПРЕДОСТАВЛЕННЫХ</w:t>
      </w:r>
    </w:p>
    <w:p w:rsidR="009E4F49" w:rsidRDefault="009E4F49">
      <w:pPr>
        <w:pStyle w:val="ConsPlusTitle"/>
        <w:jc w:val="center"/>
      </w:pPr>
      <w:r>
        <w:t>НАЛОГОВЫХ ЛЬГОТ В НОВОСИБИРСКОЙ ОБЛАСТИ ИНЫМ КАТЕГОРИЯМ</w:t>
      </w:r>
    </w:p>
    <w:p w:rsidR="009E4F49" w:rsidRDefault="009E4F49">
      <w:pPr>
        <w:pStyle w:val="ConsPlusTitle"/>
        <w:jc w:val="center"/>
      </w:pPr>
      <w:r>
        <w:t>НАЛОГОПЛАТЕЛЬЩИКОВ И МЕТОДИКИ ОЦЕНКИ ЭФФЕКТИВНОСТИ</w:t>
      </w:r>
    </w:p>
    <w:p w:rsidR="009E4F49" w:rsidRDefault="009E4F49">
      <w:pPr>
        <w:pStyle w:val="ConsPlusTitle"/>
        <w:jc w:val="center"/>
      </w:pPr>
      <w:r>
        <w:t>ПРЕДОСТАВЛЕННЫХ НАЛОГОВЫХ ЛЬГОТ В НОВОСИБИРСКОЙ</w:t>
      </w:r>
    </w:p>
    <w:p w:rsidR="009E4F49" w:rsidRDefault="009E4F49">
      <w:pPr>
        <w:pStyle w:val="ConsPlusTitle"/>
        <w:jc w:val="center"/>
      </w:pPr>
      <w:r>
        <w:t>ОБЛАСТИ ИНЫМ КАТЕГОРИЯМ НАЛОГОПЛАТЕЛЬЩИКОВ</w:t>
      </w:r>
    </w:p>
    <w:p w:rsidR="009E4F49" w:rsidRDefault="009E4F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E4F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02.12.2015 </w:t>
            </w:r>
            <w:hyperlink r:id="rId5" w:history="1">
              <w:r>
                <w:rPr>
                  <w:color w:val="0000FF"/>
                </w:rPr>
                <w:t>N 83-НПА</w:t>
              </w:r>
            </w:hyperlink>
            <w:r>
              <w:rPr>
                <w:color w:val="392C69"/>
              </w:rPr>
              <w:t xml:space="preserve">, от 05.09.2016 </w:t>
            </w:r>
            <w:hyperlink r:id="rId6" w:history="1">
              <w:r>
                <w:rPr>
                  <w:color w:val="0000FF"/>
                </w:rPr>
                <w:t>N 56-НПА</w:t>
              </w:r>
            </w:hyperlink>
            <w:r>
              <w:rPr>
                <w:color w:val="392C69"/>
              </w:rPr>
              <w:t xml:space="preserve">, от 28.02.2017 </w:t>
            </w:r>
            <w:hyperlink r:id="rId7" w:history="1">
              <w:r>
                <w:rPr>
                  <w:color w:val="0000FF"/>
                </w:rPr>
                <w:t>N 14-НПА</w:t>
              </w:r>
            </w:hyperlink>
            <w:r>
              <w:rPr>
                <w:color w:val="392C69"/>
              </w:rPr>
              <w:t>,</w:t>
            </w:r>
          </w:p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21.06.2018 </w:t>
            </w:r>
            <w:hyperlink r:id="rId8" w:history="1">
              <w:r>
                <w:rPr>
                  <w:color w:val="0000FF"/>
                </w:rPr>
                <w:t>N 28-НПА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E4F49" w:rsidRDefault="009E4F49">
      <w:pPr>
        <w:pStyle w:val="ConsPlusNormal"/>
        <w:jc w:val="center"/>
      </w:pPr>
    </w:p>
    <w:p w:rsidR="009E4F49" w:rsidRDefault="009E4F49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8.14</w:t>
        </w:r>
      </w:hyperlink>
      <w:r>
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 и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22.07.2013 N 318-п "О критериях эффективности налоговых льгот, установленных иным категориям налогоплательщиков" в целях повышения результативности практической реализации региональной налоговой политики, эффективности предоставления режимов льготного налогообложения в Новосибирской области приказываю: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1) </w:t>
      </w:r>
      <w:hyperlink w:anchor="P39" w:history="1">
        <w:r>
          <w:rPr>
            <w:color w:val="0000FF"/>
          </w:rPr>
          <w:t>Порядок</w:t>
        </w:r>
      </w:hyperlink>
      <w:r>
        <w:t xml:space="preserve"> оценки эффективности предоставленных налоговых льгот в Новосибирской области иным категориям налогоплательщиков (далее - Порядок);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2) </w:t>
      </w:r>
      <w:hyperlink w:anchor="P315" w:history="1">
        <w:r>
          <w:rPr>
            <w:color w:val="0000FF"/>
          </w:rPr>
          <w:t>Методику</w:t>
        </w:r>
      </w:hyperlink>
      <w:r>
        <w:t xml:space="preserve"> оценки эффективности предоставленных налоговых льгот в Новосибирской области иным категориям налогоплательщиков.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финансов и налоговой политики Новосибирской области от 20.09.2012 N 52-НПА "Об утверждении Порядка оценки эффективности предоставленных (планируемых к предоставлению) налоговых льгот в Новосибирской области и Методики оценки эффективности предоставленных (планируемых к предоставлению) налоговых льгот в Новосибирской области".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3. Управлению прогнозирования доходов и налоговой политики довести настоящий приказ до сведения областных исполнительных органов государственной власти Новосибирской области.</w:t>
      </w:r>
    </w:p>
    <w:p w:rsidR="009E4F49" w:rsidRDefault="009E4F49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МФ и НП Новосибирской области от 21.06.2018 N 28-НПА)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4. Контроль за исполнением Порядка и настоящего приказа возложить на заместителя министра </w:t>
      </w:r>
      <w:proofErr w:type="spellStart"/>
      <w:r>
        <w:t>Дуплякина</w:t>
      </w:r>
      <w:proofErr w:type="spellEnd"/>
      <w:r>
        <w:t xml:space="preserve"> К.Р.</w:t>
      </w:r>
    </w:p>
    <w:p w:rsidR="009E4F49" w:rsidRDefault="009E4F49">
      <w:pPr>
        <w:pStyle w:val="ConsPlusNormal"/>
        <w:jc w:val="both"/>
      </w:pPr>
      <w:r>
        <w:t xml:space="preserve">(п. 4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МФ и НП Новосибирской области от 21.06.2018 N 28-НПА)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right"/>
      </w:pPr>
      <w:proofErr w:type="spellStart"/>
      <w:r>
        <w:t>И.о</w:t>
      </w:r>
      <w:proofErr w:type="spellEnd"/>
      <w:r>
        <w:t>. министра</w:t>
      </w:r>
    </w:p>
    <w:p w:rsidR="009E4F49" w:rsidRDefault="009E4F49">
      <w:pPr>
        <w:pStyle w:val="ConsPlusNormal"/>
        <w:jc w:val="right"/>
      </w:pPr>
      <w:r>
        <w:t>К.Р.ДУПЛЯКИН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right"/>
        <w:outlineLvl w:val="0"/>
      </w:pPr>
      <w:r>
        <w:t>Утвержден</w:t>
      </w:r>
    </w:p>
    <w:p w:rsidR="009E4F49" w:rsidRDefault="009E4F49">
      <w:pPr>
        <w:pStyle w:val="ConsPlusNormal"/>
        <w:jc w:val="right"/>
      </w:pPr>
      <w:r>
        <w:t>приказом</w:t>
      </w:r>
    </w:p>
    <w:p w:rsidR="009E4F49" w:rsidRDefault="009E4F49">
      <w:pPr>
        <w:pStyle w:val="ConsPlusNormal"/>
        <w:jc w:val="right"/>
      </w:pPr>
      <w:r>
        <w:t>МФ и НП НСО</w:t>
      </w:r>
    </w:p>
    <w:p w:rsidR="009E4F49" w:rsidRDefault="009E4F49">
      <w:pPr>
        <w:pStyle w:val="ConsPlusNormal"/>
        <w:jc w:val="right"/>
      </w:pPr>
      <w:r>
        <w:t>от 13 февраля 2014 года N 15-НПА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Title"/>
        <w:jc w:val="center"/>
      </w:pPr>
      <w:bookmarkStart w:id="0" w:name="P39"/>
      <w:bookmarkEnd w:id="0"/>
      <w:r>
        <w:t>ПОРЯДОК</w:t>
      </w:r>
    </w:p>
    <w:p w:rsidR="009E4F49" w:rsidRDefault="009E4F49">
      <w:pPr>
        <w:pStyle w:val="ConsPlusTitle"/>
        <w:jc w:val="center"/>
      </w:pPr>
      <w:r>
        <w:t>ОЦЕНКИ ЭФФЕКТИВНОСТИ ПРЕДОСТАВЛЕННЫХ НАЛОГОВЫХ ЛЬГОТ В</w:t>
      </w:r>
    </w:p>
    <w:p w:rsidR="009E4F49" w:rsidRDefault="009E4F49">
      <w:pPr>
        <w:pStyle w:val="ConsPlusTitle"/>
        <w:jc w:val="center"/>
      </w:pPr>
      <w:r>
        <w:t>НОВОСИБИРСКОЙ ОБЛАСТИ ИНЫМ КАТЕГОРИЯМ НАЛОГОПЛАТЕЛЬЩИКОВ</w:t>
      </w:r>
    </w:p>
    <w:p w:rsidR="009E4F49" w:rsidRDefault="009E4F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E4F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9E4F49" w:rsidRDefault="009E4F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02.12.2015 </w:t>
            </w:r>
            <w:hyperlink r:id="rId14" w:history="1">
              <w:r>
                <w:rPr>
                  <w:color w:val="0000FF"/>
                </w:rPr>
                <w:t>N 83-НПА</w:t>
              </w:r>
            </w:hyperlink>
            <w:r>
              <w:rPr>
                <w:color w:val="392C69"/>
              </w:rPr>
              <w:t xml:space="preserve">, от 05.09.2016 </w:t>
            </w:r>
            <w:hyperlink r:id="rId15" w:history="1">
              <w:r>
                <w:rPr>
                  <w:color w:val="0000FF"/>
                </w:rPr>
                <w:t>N 56-НПА</w:t>
              </w:r>
            </w:hyperlink>
            <w:r>
              <w:rPr>
                <w:color w:val="392C69"/>
              </w:rPr>
              <w:t xml:space="preserve">, от 28.02.2017 </w:t>
            </w:r>
            <w:hyperlink r:id="rId16" w:history="1">
              <w:r>
                <w:rPr>
                  <w:color w:val="0000FF"/>
                </w:rPr>
                <w:t>N 14-НПА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  <w:outlineLvl w:val="1"/>
      </w:pPr>
      <w:r>
        <w:t>I. Общие положения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1. Настоящий Порядок определяет цели проведения оценки эффективности предоставленных налоговых льгот в Новосибирской области иным категориям налогоплательщиков (далее - налоговые льготы), перечень областных исполнительных органов государственной власти Новосибирской области, осуществляющих проведение оценки эффективности налоговых льгот, устанавливает порядок проведения оценки эффективности налоговых льгот.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2. Оценка эффективности проводится в отношении налоговых льгот по налогу на прибыль организаций, подлежащему зачислению в областной бюджет Новосибирской области (далее - областной бюджет), налогу на имущество организаций.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3. Оценка эффективности налоговых льгот проводится в целях: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1) совершенствования системы налоговых льгот;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2) принятия необходимых мер по изменению или отмене </w:t>
      </w:r>
      <w:proofErr w:type="gramStart"/>
      <w:r>
        <w:t>низкоэффективных</w:t>
      </w:r>
      <w:proofErr w:type="gramEnd"/>
      <w:r>
        <w:t xml:space="preserve"> или неэффективных налоговых льгот, изменению оснований, порядка и условий их применения;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3) обеспечения оптимального выбора категорий налогоплательщиков для установления налоговых льгот.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4. Оценка эффективности налоговых льгот проводится следующими областными исполнительными органами государственной власти Новосибирской области (далее - уполномоченные органы):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1) министерством здравоохранения Новосибирской области в части налоговых льгот, установленных в отношении учреждений здравоохранения;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2) министерством образования, науки и инновационной политики Новосибирской области в части налоговых льгот, установленных в отношении учреждений образования, а также управляющих компаний технопарков, являющихся собственниками имущества, состоящего из административных и производственных зданий и (или) помещений общей площадью не менее 10000 квадратных метров, предоставляющих в аренду на срок не менее 3 лет субъектам инновационной деятельности, реализующим инновационные проекты, не менее 80% площадей административных и производственных зданий и (или) помещений (за исключением площадей мест общего пользования), из которых не менее 50% площадей субъектам малого и среднего предпринимательства, осуществляющим инновационную деятельность, - в отношении имущества, </w:t>
      </w:r>
      <w:r>
        <w:lastRenderedPageBreak/>
        <w:t>используемого ими для осуществления уставной деятельности;</w:t>
      </w:r>
    </w:p>
    <w:p w:rsidR="009E4F49" w:rsidRDefault="009E4F4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МФ и НП Новосибирской области от 05.09.2016 N 56-НПА)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3) министерством культуры Новосибирской области в части налоговых льгот, установленных в отношении учреждений культуры;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4) департаментом физической культуры и спорта Новосибирской области в части налоговых льгот, установленных в отношении учреждений физической культуры;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5) министерством социального развития Новосибирской области в части налоговых льгот, установленных в отношении учреждений социальной защиты и поддержки населения, а также общественных организаций инвалидов;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6) министерством сельского хозяйства Новосибирской области в части налоговых льгот, установленных в отношении организаций, основным видом деятельности которых является производство пива;</w:t>
      </w:r>
    </w:p>
    <w:p w:rsidR="009E4F49" w:rsidRDefault="009E4F4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6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МФ и НП Новосибирской области от 28.02.2017 N 14-НПА)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7) министерством транспорта и дорожного хозяйства Новосибирской области в части налоговых льгот, установленных организациям: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в отношении имущества, относящегося к автомобильным дорогам общего пользования регионального, межмуниципального и местного значения, а также сооружений, являющихся их неотъемлемой технологической частью;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9" w:history="1">
        <w:r>
          <w:rPr>
            <w:color w:val="0000FF"/>
          </w:rPr>
          <w:t>Приказ</w:t>
        </w:r>
      </w:hyperlink>
      <w:r>
        <w:t xml:space="preserve"> МФ и НП Новосибирской области от 05.09.2016 N 56-НПА;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осуществляющим перевозки пассажиров метрополитеном, в отношении имущества, относящегося к объектам электросетевого хозяйства, а также сооружений, являющихся их неотъемлемой технологической частью;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8) департаментом информатизации и развития телекоммуникационных технологий Новосибирской области в части налоговых льгот, установленных в отношении организаций, осуществляющих деятельность в области информационных технологий;</w:t>
      </w:r>
    </w:p>
    <w:p w:rsidR="009E4F49" w:rsidRDefault="009E4F4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МФ и НП Новосибирской области от 02.12.2015 N 83-НПА)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9) утратил силу. - </w:t>
      </w:r>
      <w:hyperlink r:id="rId21" w:history="1">
        <w:r>
          <w:rPr>
            <w:color w:val="0000FF"/>
          </w:rPr>
          <w:t>Приказ</w:t>
        </w:r>
      </w:hyperlink>
      <w:r>
        <w:t xml:space="preserve"> МФ и НП Новосибирской области от 05.09.2016 N 56-НПА;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10) министерством строительства Новосибирской области в части налоговых льгот, установленных в отношении организаций, являющихся собственниками жилых помещений, - в отношении жилых помещений совокупной общей площадью не менее 2300 квадратных метров, расположенных в одном многоквартирном доме, предоставленных на протяжении всего отчетного (налогового) периода по договорам найма жилых помещений;</w:t>
      </w:r>
    </w:p>
    <w:p w:rsidR="009E4F49" w:rsidRDefault="009E4F4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10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МФ и НП Новосибирской области от 05.09.2016 N 56-НПА)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11) министерством жилищно-коммунального хозяйства и энергетики Новосибирской области в части налоговых льгот, установленных в отношении газораспределительных организаций, - в отношении газопроводов высокого давления 1, 2 категории, построенных в соответствии с государственной </w:t>
      </w:r>
      <w:hyperlink r:id="rId23" w:history="1">
        <w:r>
          <w:rPr>
            <w:color w:val="0000FF"/>
          </w:rPr>
          <w:t>программой</w:t>
        </w:r>
      </w:hyperlink>
      <w:r>
        <w:t xml:space="preserve"> Новосибирской области "Жилищно-коммунальное хозяйство Новосибирской области в 2015 - 2020 годах", утвержденной постановлением Правительства Новосибирской области от 16.02.2015 N 66-п, и введенных в эксплуатацию с 1 января 2016 года.</w:t>
      </w:r>
    </w:p>
    <w:p w:rsidR="009E4F49" w:rsidRDefault="009E4F4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11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МФ и НП Новосибирской области от 28.02.2017 N 14-НПА)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5. Оценка эффективности налоговых льгот осуществляется на основании критериев, утвержденных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22.07.2013 N 318-п "О критериях эффективности налоговых льгот, установленных иным категориям налогоплательщиков" </w:t>
      </w:r>
      <w:r>
        <w:lastRenderedPageBreak/>
        <w:t>(далее - постановление), и включает в себя оценку бюджетной, экономической и социальной эффективности налоговых льгот.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6. Оценка бюджетной эффективности налоговых льгот осуществляется на основании критерия, установленного </w:t>
      </w:r>
      <w:hyperlink r:id="rId26" w:history="1">
        <w:r>
          <w:rPr>
            <w:color w:val="0000FF"/>
          </w:rPr>
          <w:t>подпунктом 2 пункта 1</w:t>
        </w:r>
      </w:hyperlink>
      <w:r>
        <w:t xml:space="preserve"> постановления, и представляет собой оценку влияния налоговых льгот на объемы доходов и расходов областного бюджета.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Оценка экономической эффективности налоговых льгот осуществляется на основании критериев, установленных </w:t>
      </w:r>
      <w:hyperlink r:id="rId27" w:history="1">
        <w:r>
          <w:rPr>
            <w:color w:val="0000FF"/>
          </w:rPr>
          <w:t>подпунктами 1</w:t>
        </w:r>
      </w:hyperlink>
      <w:r>
        <w:t xml:space="preserve"> и </w:t>
      </w:r>
      <w:hyperlink r:id="rId28" w:history="1">
        <w:r>
          <w:rPr>
            <w:color w:val="0000FF"/>
          </w:rPr>
          <w:t>3 пункта 1</w:t>
        </w:r>
      </w:hyperlink>
      <w:r>
        <w:t xml:space="preserve"> постановления, и представляет собой оценку влияния налоговых льгот на динамику производственных и финансовых результатов деятельности тех категорий налогоплательщиков, которым они предоставлены.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Оценка социальной эффективности налоговых льгот осуществляется на основании критериев, установленных </w:t>
      </w:r>
      <w:hyperlink r:id="rId29" w:history="1">
        <w:r>
          <w:rPr>
            <w:color w:val="0000FF"/>
          </w:rPr>
          <w:t>подпунктами 4</w:t>
        </w:r>
      </w:hyperlink>
      <w:r>
        <w:t xml:space="preserve"> - </w:t>
      </w:r>
      <w:hyperlink r:id="rId30" w:history="1">
        <w:r>
          <w:rPr>
            <w:color w:val="0000FF"/>
          </w:rPr>
          <w:t>6 пункта 1</w:t>
        </w:r>
      </w:hyperlink>
      <w:r>
        <w:t xml:space="preserve"> постановления, и представляет собой оценку влияния налоговых льгот на создание благоприятных условий развития социальной инфраструктуры и бизнеса,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7. Оценка эффективности налоговых льгот осуществляется в соответствии с </w:t>
      </w:r>
      <w:hyperlink w:anchor="P315" w:history="1">
        <w:r>
          <w:rPr>
            <w:color w:val="0000FF"/>
          </w:rPr>
          <w:t>Методикой</w:t>
        </w:r>
      </w:hyperlink>
      <w:r>
        <w:t xml:space="preserve"> оценки эффективности предоставленных налоговых льгот в Новосибирской области иным категориям налогоплательщиков (далее - Методика) путем расчетов показателей эффективности налоговых льгот.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Расчеты показателей эффективности налоговых льгот производятся на основании данных налоговой, статистической, финансовой отчетности, а также иной информации, позволяющей произвести необходимые расчеты.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  <w:outlineLvl w:val="1"/>
      </w:pPr>
      <w:r>
        <w:t>II. Порядок проведения оценки эффективности налоговых льгот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 xml:space="preserve">8. Уполномоченные органы ежегодно проводят оценку эффективности налоговых льгот за отчетный финансовый год и в срок до 1 июля текущего финансового года направляют в министерство финансов и налоговой политики Новосибирской области (далее - министерство) </w:t>
      </w:r>
      <w:hyperlink w:anchor="P100" w:history="1">
        <w:r>
          <w:rPr>
            <w:color w:val="0000FF"/>
          </w:rPr>
          <w:t>отчет</w:t>
        </w:r>
      </w:hyperlink>
      <w:r>
        <w:t xml:space="preserve"> о результатах оценки эффективности налоговых льгот по форме, установленной приложением N 1 к настоящему Порядку, с приложением произведенных расчетов.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9. На основании представленных уполномоченными органами отчетов о результатах оценки эффективности налоговых льгот министерство: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1) проводит анализ эффективности налоговых льгот;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2) подготавливает предложения по изменению или отмене </w:t>
      </w:r>
      <w:proofErr w:type="gramStart"/>
      <w:r>
        <w:t>низкоэффективных</w:t>
      </w:r>
      <w:proofErr w:type="gramEnd"/>
      <w:r>
        <w:t xml:space="preserve"> или неэффективных налоговых льгот, а также изменению оснований, порядка и условий их применения;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 xml:space="preserve">3) формирует сводный </w:t>
      </w:r>
      <w:hyperlink w:anchor="P201" w:history="1">
        <w:r>
          <w:rPr>
            <w:color w:val="0000FF"/>
          </w:rPr>
          <w:t>отчет</w:t>
        </w:r>
      </w:hyperlink>
      <w:r>
        <w:t xml:space="preserve"> о результатах оценки эффективности предоставленных налоговых льгот за отчетный финансовый год по форме, установленной приложением N 2 к настоящему Порядку, и в срок до 1 октября текущего финансового года представляет его Губернатору Новосибирской области.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right"/>
        <w:outlineLvl w:val="1"/>
      </w:pPr>
      <w:r>
        <w:t>Приложение N 1</w:t>
      </w:r>
    </w:p>
    <w:p w:rsidR="009E4F49" w:rsidRDefault="009E4F49">
      <w:pPr>
        <w:pStyle w:val="ConsPlusNormal"/>
        <w:jc w:val="right"/>
      </w:pPr>
      <w:r>
        <w:lastRenderedPageBreak/>
        <w:t>к Порядку</w:t>
      </w:r>
    </w:p>
    <w:p w:rsidR="009E4F49" w:rsidRDefault="009E4F49">
      <w:pPr>
        <w:pStyle w:val="ConsPlusNormal"/>
        <w:jc w:val="right"/>
      </w:pPr>
      <w:r>
        <w:t>оценки эффективности</w:t>
      </w:r>
    </w:p>
    <w:p w:rsidR="009E4F49" w:rsidRDefault="009E4F49">
      <w:pPr>
        <w:pStyle w:val="ConsPlusNormal"/>
        <w:jc w:val="right"/>
      </w:pPr>
      <w:r>
        <w:t>предоставленных налоговых льгот</w:t>
      </w:r>
    </w:p>
    <w:p w:rsidR="009E4F49" w:rsidRDefault="009E4F49">
      <w:pPr>
        <w:pStyle w:val="ConsPlusNormal"/>
        <w:jc w:val="right"/>
      </w:pPr>
      <w:r>
        <w:t>в Новосибирской области иным</w:t>
      </w:r>
    </w:p>
    <w:p w:rsidR="009E4F49" w:rsidRDefault="009E4F49">
      <w:pPr>
        <w:pStyle w:val="ConsPlusNormal"/>
        <w:jc w:val="right"/>
      </w:pPr>
      <w:r>
        <w:t>категориям налогоплательщиков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nformat"/>
        <w:jc w:val="both"/>
      </w:pPr>
      <w:bookmarkStart w:id="1" w:name="P100"/>
      <w:bookmarkEnd w:id="1"/>
      <w:r>
        <w:t xml:space="preserve">    Отчет о результатах оценки эффективности предоставленных налоговых</w:t>
      </w:r>
    </w:p>
    <w:p w:rsidR="009E4F49" w:rsidRDefault="009E4F49">
      <w:pPr>
        <w:pStyle w:val="ConsPlusNonformat"/>
        <w:jc w:val="both"/>
      </w:pPr>
      <w:r>
        <w:t xml:space="preserve">     льгот, администрируемых ________________________, за ________ год</w:t>
      </w:r>
    </w:p>
    <w:p w:rsidR="009E4F49" w:rsidRDefault="009E4F49">
      <w:pPr>
        <w:pStyle w:val="ConsPlusNonformat"/>
        <w:jc w:val="both"/>
      </w:pPr>
      <w:r>
        <w:t xml:space="preserve">                               (наименование ОИОГВ)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sectPr w:rsidR="009E4F49" w:rsidSect="00ED4B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304"/>
        <w:gridCol w:w="1134"/>
        <w:gridCol w:w="1644"/>
        <w:gridCol w:w="1701"/>
        <w:gridCol w:w="1701"/>
        <w:gridCol w:w="1531"/>
        <w:gridCol w:w="1191"/>
        <w:gridCol w:w="1191"/>
        <w:gridCol w:w="1191"/>
        <w:gridCol w:w="1191"/>
        <w:gridCol w:w="1700"/>
      </w:tblGrid>
      <w:tr w:rsidR="009E4F49">
        <w:tc>
          <w:tcPr>
            <w:tcW w:w="62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30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Статья НПА, которым установлены налоговые льготы</w:t>
            </w:r>
          </w:p>
        </w:tc>
        <w:tc>
          <w:tcPr>
            <w:tcW w:w="113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Наименование налога</w:t>
            </w:r>
          </w:p>
        </w:tc>
        <w:tc>
          <w:tcPr>
            <w:tcW w:w="164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Категория налогоплательщиков, которым предоставлены налоговые льготы</w:t>
            </w:r>
          </w:p>
        </w:tc>
        <w:tc>
          <w:tcPr>
            <w:tcW w:w="170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Количество налогоплательщиков, воспользовавшихся налоговыми льготами</w:t>
            </w:r>
          </w:p>
        </w:tc>
        <w:tc>
          <w:tcPr>
            <w:tcW w:w="170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Доля налогоплательщиков, воспользовавшихся налоговыми льготами, в общем объеме налогоплательщиков данной категории (в %)</w:t>
            </w:r>
          </w:p>
        </w:tc>
        <w:tc>
          <w:tcPr>
            <w:tcW w:w="153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Объем предоставленных налоговых льгот, тыс. рублей</w:t>
            </w:r>
          </w:p>
        </w:tc>
        <w:tc>
          <w:tcPr>
            <w:tcW w:w="4764" w:type="dxa"/>
            <w:gridSpan w:val="4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Показатели эффективности налоговых льгот</w:t>
            </w:r>
          </w:p>
        </w:tc>
        <w:tc>
          <w:tcPr>
            <w:tcW w:w="1700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Выводы и предложения по оценке эффективности налоговых льгот</w:t>
            </w:r>
          </w:p>
        </w:tc>
      </w:tr>
      <w:tr w:rsidR="009E4F49">
        <w:tc>
          <w:tcPr>
            <w:tcW w:w="624" w:type="dxa"/>
            <w:vMerge/>
          </w:tcPr>
          <w:p w:rsidR="009E4F49" w:rsidRDefault="009E4F49"/>
        </w:tc>
        <w:tc>
          <w:tcPr>
            <w:tcW w:w="1304" w:type="dxa"/>
            <w:vMerge/>
          </w:tcPr>
          <w:p w:rsidR="009E4F49" w:rsidRDefault="009E4F49"/>
        </w:tc>
        <w:tc>
          <w:tcPr>
            <w:tcW w:w="1134" w:type="dxa"/>
            <w:vMerge/>
          </w:tcPr>
          <w:p w:rsidR="009E4F49" w:rsidRDefault="009E4F49"/>
        </w:tc>
        <w:tc>
          <w:tcPr>
            <w:tcW w:w="1644" w:type="dxa"/>
            <w:vMerge/>
          </w:tcPr>
          <w:p w:rsidR="009E4F49" w:rsidRDefault="009E4F49"/>
        </w:tc>
        <w:tc>
          <w:tcPr>
            <w:tcW w:w="1701" w:type="dxa"/>
            <w:vMerge/>
          </w:tcPr>
          <w:p w:rsidR="009E4F49" w:rsidRDefault="009E4F49"/>
        </w:tc>
        <w:tc>
          <w:tcPr>
            <w:tcW w:w="1701" w:type="dxa"/>
            <w:vMerge/>
          </w:tcPr>
          <w:p w:rsidR="009E4F49" w:rsidRDefault="009E4F49"/>
        </w:tc>
        <w:tc>
          <w:tcPr>
            <w:tcW w:w="1531" w:type="dxa"/>
            <w:vMerge/>
          </w:tcPr>
          <w:p w:rsidR="009E4F49" w:rsidRDefault="009E4F49"/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Бюджетная эффективность (</w:t>
            </w:r>
            <w:proofErr w:type="spellStart"/>
            <w:r>
              <w:t>Кбэф</w:t>
            </w:r>
            <w:proofErr w:type="spellEnd"/>
            <w:r>
              <w:t>)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Экономическая эффективность (</w:t>
            </w:r>
            <w:proofErr w:type="spellStart"/>
            <w:r>
              <w:t>Кээф</w:t>
            </w:r>
            <w:proofErr w:type="spellEnd"/>
            <w:r>
              <w:t>)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Социальная эффективность (</w:t>
            </w:r>
            <w:proofErr w:type="spellStart"/>
            <w:r>
              <w:t>Ксэф</w:t>
            </w:r>
            <w:proofErr w:type="spellEnd"/>
            <w:r>
              <w:t>)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Показатель эффективности (</w:t>
            </w:r>
            <w:proofErr w:type="spellStart"/>
            <w:r>
              <w:t>Эфнл</w:t>
            </w:r>
            <w:proofErr w:type="spellEnd"/>
            <w:r>
              <w:t>)</w:t>
            </w:r>
          </w:p>
        </w:tc>
        <w:tc>
          <w:tcPr>
            <w:tcW w:w="1700" w:type="dxa"/>
            <w:vMerge/>
          </w:tcPr>
          <w:p w:rsidR="009E4F49" w:rsidRDefault="009E4F49"/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0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12</w:t>
            </w:r>
          </w:p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0" w:type="dxa"/>
            <w:vAlign w:val="center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0" w:type="dxa"/>
            <w:vAlign w:val="center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0" w:type="dxa"/>
            <w:vAlign w:val="center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0" w:type="dxa"/>
            <w:vAlign w:val="center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</w:pPr>
          </w:p>
        </w:tc>
        <w:tc>
          <w:tcPr>
            <w:tcW w:w="1700" w:type="dxa"/>
            <w:vAlign w:val="center"/>
          </w:tcPr>
          <w:p w:rsidR="009E4F49" w:rsidRDefault="009E4F49">
            <w:pPr>
              <w:pStyle w:val="ConsPlusNormal"/>
            </w:pPr>
          </w:p>
        </w:tc>
      </w:tr>
    </w:tbl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right"/>
        <w:outlineLvl w:val="1"/>
      </w:pPr>
      <w:r>
        <w:t>Приложение N 2</w:t>
      </w:r>
    </w:p>
    <w:p w:rsidR="009E4F49" w:rsidRDefault="009E4F49">
      <w:pPr>
        <w:pStyle w:val="ConsPlusNormal"/>
        <w:jc w:val="right"/>
      </w:pPr>
      <w:r>
        <w:t>к Порядку</w:t>
      </w:r>
    </w:p>
    <w:p w:rsidR="009E4F49" w:rsidRDefault="009E4F49">
      <w:pPr>
        <w:pStyle w:val="ConsPlusNormal"/>
        <w:jc w:val="right"/>
      </w:pPr>
      <w:r>
        <w:t>оценки эффективности</w:t>
      </w:r>
    </w:p>
    <w:p w:rsidR="009E4F49" w:rsidRDefault="009E4F49">
      <w:pPr>
        <w:pStyle w:val="ConsPlusNormal"/>
        <w:jc w:val="right"/>
      </w:pPr>
      <w:r>
        <w:t>предоставленных налоговых льгот</w:t>
      </w:r>
    </w:p>
    <w:p w:rsidR="009E4F49" w:rsidRDefault="009E4F49">
      <w:pPr>
        <w:pStyle w:val="ConsPlusNormal"/>
        <w:jc w:val="right"/>
      </w:pPr>
      <w:r>
        <w:t>в Новосибирской области иным</w:t>
      </w:r>
    </w:p>
    <w:p w:rsidR="009E4F49" w:rsidRDefault="009E4F49">
      <w:pPr>
        <w:pStyle w:val="ConsPlusNormal"/>
        <w:jc w:val="right"/>
      </w:pPr>
      <w:r>
        <w:t>категориям налогоплательщиков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</w:pPr>
      <w:bookmarkStart w:id="2" w:name="P201"/>
      <w:bookmarkEnd w:id="2"/>
      <w:r>
        <w:t>Сводный отчет</w:t>
      </w:r>
    </w:p>
    <w:p w:rsidR="009E4F49" w:rsidRDefault="009E4F49">
      <w:pPr>
        <w:pStyle w:val="ConsPlusNormal"/>
        <w:jc w:val="center"/>
      </w:pPr>
      <w:r>
        <w:lastRenderedPageBreak/>
        <w:t>о результатах оценки эффективности предоставленных</w:t>
      </w:r>
    </w:p>
    <w:p w:rsidR="009E4F49" w:rsidRDefault="009E4F49">
      <w:pPr>
        <w:pStyle w:val="ConsPlusNormal"/>
        <w:jc w:val="center"/>
      </w:pPr>
      <w:r>
        <w:t>налоговых льгот иным категориям налогоплательщиков</w:t>
      </w:r>
    </w:p>
    <w:p w:rsidR="009E4F49" w:rsidRDefault="009E4F49">
      <w:pPr>
        <w:pStyle w:val="ConsPlusNormal"/>
        <w:jc w:val="center"/>
      </w:pPr>
      <w:r>
        <w:t>Новосибирской области, за ________ год</w:t>
      </w:r>
    </w:p>
    <w:p w:rsidR="009E4F49" w:rsidRDefault="009E4F4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871"/>
        <w:gridCol w:w="1134"/>
        <w:gridCol w:w="1928"/>
        <w:gridCol w:w="1644"/>
        <w:gridCol w:w="2041"/>
        <w:gridCol w:w="1701"/>
        <w:gridCol w:w="2268"/>
        <w:gridCol w:w="1531"/>
        <w:gridCol w:w="1191"/>
        <w:gridCol w:w="1191"/>
        <w:gridCol w:w="1191"/>
        <w:gridCol w:w="1191"/>
        <w:gridCol w:w="2041"/>
      </w:tblGrid>
      <w:tr w:rsidR="009E4F49">
        <w:tc>
          <w:tcPr>
            <w:tcW w:w="62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Статья НПА, которым установлены налоговые льготы</w:t>
            </w:r>
          </w:p>
        </w:tc>
        <w:tc>
          <w:tcPr>
            <w:tcW w:w="113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Наименование налога</w:t>
            </w:r>
          </w:p>
        </w:tc>
        <w:tc>
          <w:tcPr>
            <w:tcW w:w="1928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Установление пониженной ставки по налогу или освобождение от налога</w:t>
            </w:r>
          </w:p>
        </w:tc>
        <w:tc>
          <w:tcPr>
            <w:tcW w:w="1644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Категория налогоплательщиков, которым предоставлены налоговые льготы</w:t>
            </w:r>
          </w:p>
        </w:tc>
        <w:tc>
          <w:tcPr>
            <w:tcW w:w="204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ОИОГВ НСО, администрирующий налоговые льготы</w:t>
            </w:r>
          </w:p>
        </w:tc>
        <w:tc>
          <w:tcPr>
            <w:tcW w:w="170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Количество налогоплательщиков, воспользовавшихся налоговыми льготами</w:t>
            </w:r>
          </w:p>
        </w:tc>
        <w:tc>
          <w:tcPr>
            <w:tcW w:w="2268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Доля налогоплательщиков, воспользовавшихся налоговыми льготами, в общем объеме налогоплательщиков данной категории (в %)</w:t>
            </w:r>
          </w:p>
        </w:tc>
        <w:tc>
          <w:tcPr>
            <w:tcW w:w="153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Объем предоставленных налоговых льгот, тыс. рублей</w:t>
            </w:r>
          </w:p>
        </w:tc>
        <w:tc>
          <w:tcPr>
            <w:tcW w:w="4764" w:type="dxa"/>
            <w:gridSpan w:val="4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Показатели эффективности налоговых льгот</w:t>
            </w:r>
          </w:p>
        </w:tc>
        <w:tc>
          <w:tcPr>
            <w:tcW w:w="2041" w:type="dxa"/>
            <w:vMerge w:val="restart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Выводы и предложения по оценке эффективности налоговых льгот</w:t>
            </w:r>
          </w:p>
        </w:tc>
      </w:tr>
      <w:tr w:rsidR="009E4F49">
        <w:tc>
          <w:tcPr>
            <w:tcW w:w="624" w:type="dxa"/>
            <w:vMerge/>
          </w:tcPr>
          <w:p w:rsidR="009E4F49" w:rsidRDefault="009E4F49"/>
        </w:tc>
        <w:tc>
          <w:tcPr>
            <w:tcW w:w="1871" w:type="dxa"/>
            <w:vMerge/>
          </w:tcPr>
          <w:p w:rsidR="009E4F49" w:rsidRDefault="009E4F49"/>
        </w:tc>
        <w:tc>
          <w:tcPr>
            <w:tcW w:w="1134" w:type="dxa"/>
            <w:vMerge/>
          </w:tcPr>
          <w:p w:rsidR="009E4F49" w:rsidRDefault="009E4F49"/>
        </w:tc>
        <w:tc>
          <w:tcPr>
            <w:tcW w:w="1928" w:type="dxa"/>
            <w:vMerge/>
          </w:tcPr>
          <w:p w:rsidR="009E4F49" w:rsidRDefault="009E4F49"/>
        </w:tc>
        <w:tc>
          <w:tcPr>
            <w:tcW w:w="1644" w:type="dxa"/>
            <w:vMerge/>
          </w:tcPr>
          <w:p w:rsidR="009E4F49" w:rsidRDefault="009E4F49"/>
        </w:tc>
        <w:tc>
          <w:tcPr>
            <w:tcW w:w="2041" w:type="dxa"/>
            <w:vMerge/>
          </w:tcPr>
          <w:p w:rsidR="009E4F49" w:rsidRDefault="009E4F49"/>
        </w:tc>
        <w:tc>
          <w:tcPr>
            <w:tcW w:w="1701" w:type="dxa"/>
            <w:vMerge/>
          </w:tcPr>
          <w:p w:rsidR="009E4F49" w:rsidRDefault="009E4F49"/>
        </w:tc>
        <w:tc>
          <w:tcPr>
            <w:tcW w:w="2268" w:type="dxa"/>
            <w:vMerge/>
          </w:tcPr>
          <w:p w:rsidR="009E4F49" w:rsidRDefault="009E4F49"/>
        </w:tc>
        <w:tc>
          <w:tcPr>
            <w:tcW w:w="1531" w:type="dxa"/>
            <w:vMerge/>
          </w:tcPr>
          <w:p w:rsidR="009E4F49" w:rsidRDefault="009E4F49"/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Бюджетная эффективность (</w:t>
            </w:r>
            <w:proofErr w:type="spellStart"/>
            <w:r>
              <w:t>Кбэф</w:t>
            </w:r>
            <w:proofErr w:type="spellEnd"/>
            <w:r>
              <w:t>)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Экономическая эффективность (</w:t>
            </w:r>
            <w:proofErr w:type="spellStart"/>
            <w:r>
              <w:t>Кээф</w:t>
            </w:r>
            <w:proofErr w:type="spellEnd"/>
            <w:r>
              <w:t>)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Социальная эффективность (</w:t>
            </w:r>
            <w:proofErr w:type="spellStart"/>
            <w:r>
              <w:t>Ксэф</w:t>
            </w:r>
            <w:proofErr w:type="spellEnd"/>
            <w:r>
              <w:t>)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Показатель эффективности (</w:t>
            </w:r>
            <w:proofErr w:type="spellStart"/>
            <w:r>
              <w:t>Эфнл</w:t>
            </w:r>
            <w:proofErr w:type="spellEnd"/>
            <w:r>
              <w:t>)</w:t>
            </w:r>
          </w:p>
        </w:tc>
        <w:tc>
          <w:tcPr>
            <w:tcW w:w="2041" w:type="dxa"/>
            <w:vMerge/>
          </w:tcPr>
          <w:p w:rsidR="009E4F49" w:rsidRDefault="009E4F49"/>
        </w:tc>
      </w:tr>
      <w:tr w:rsidR="009E4F49">
        <w:tc>
          <w:tcPr>
            <w:tcW w:w="62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41" w:type="dxa"/>
            <w:vAlign w:val="center"/>
          </w:tcPr>
          <w:p w:rsidR="009E4F49" w:rsidRDefault="009E4F49">
            <w:pPr>
              <w:pStyle w:val="ConsPlusNormal"/>
              <w:jc w:val="center"/>
            </w:pPr>
            <w:r>
              <w:t>14</w:t>
            </w: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87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928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64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268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87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928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64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268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87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928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64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268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87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928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64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268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87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3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928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644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268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1191" w:type="dxa"/>
          </w:tcPr>
          <w:p w:rsidR="009E4F49" w:rsidRDefault="009E4F49">
            <w:pPr>
              <w:pStyle w:val="ConsPlusNormal"/>
            </w:pPr>
          </w:p>
        </w:tc>
        <w:tc>
          <w:tcPr>
            <w:tcW w:w="2041" w:type="dxa"/>
          </w:tcPr>
          <w:p w:rsidR="009E4F49" w:rsidRDefault="009E4F49">
            <w:pPr>
              <w:pStyle w:val="ConsPlusNormal"/>
            </w:pPr>
          </w:p>
        </w:tc>
      </w:tr>
    </w:tbl>
    <w:p w:rsidR="009E4F49" w:rsidRDefault="009E4F49">
      <w:pPr>
        <w:sectPr w:rsidR="009E4F4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right"/>
        <w:outlineLvl w:val="0"/>
      </w:pPr>
      <w:r>
        <w:t>Утверждена</w:t>
      </w:r>
    </w:p>
    <w:p w:rsidR="009E4F49" w:rsidRDefault="009E4F49">
      <w:pPr>
        <w:pStyle w:val="ConsPlusNormal"/>
        <w:jc w:val="right"/>
      </w:pPr>
      <w:r>
        <w:t>приказом</w:t>
      </w:r>
    </w:p>
    <w:p w:rsidR="009E4F49" w:rsidRDefault="009E4F49">
      <w:pPr>
        <w:pStyle w:val="ConsPlusNormal"/>
        <w:jc w:val="right"/>
      </w:pPr>
      <w:r>
        <w:t>МФ и НП НСО</w:t>
      </w:r>
    </w:p>
    <w:p w:rsidR="009E4F49" w:rsidRDefault="009E4F49">
      <w:pPr>
        <w:pStyle w:val="ConsPlusNormal"/>
        <w:jc w:val="right"/>
      </w:pPr>
      <w:r>
        <w:t>от 13 февраля 2014 года N 15-НПА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Title"/>
        <w:jc w:val="center"/>
      </w:pPr>
      <w:bookmarkStart w:id="3" w:name="P315"/>
      <w:bookmarkEnd w:id="3"/>
      <w:r>
        <w:t>МЕТОДИКА</w:t>
      </w:r>
    </w:p>
    <w:p w:rsidR="009E4F49" w:rsidRDefault="009E4F49">
      <w:pPr>
        <w:pStyle w:val="ConsPlusTitle"/>
        <w:jc w:val="center"/>
      </w:pPr>
      <w:r>
        <w:t>ОЦЕНКИ ЭФФЕКТИВНОСТИ ПРЕДОСТАВЛЕННЫХ НАЛОГОВЫХ ЛЬГОТ В</w:t>
      </w:r>
    </w:p>
    <w:p w:rsidR="009E4F49" w:rsidRDefault="009E4F49">
      <w:pPr>
        <w:pStyle w:val="ConsPlusTitle"/>
        <w:jc w:val="center"/>
      </w:pPr>
      <w:r>
        <w:t>НОВОСИБИРСКОЙ ОБЛАСТИ ИНЫМ КАТЕГОРИЯМ НАЛОГОПЛАТЕЛЬЩИКОВ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  <w:outlineLvl w:val="1"/>
      </w:pPr>
      <w:r>
        <w:t>I. Оценка бюджетной эффективности налоговых льгот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1. Оценка бюджетной эффективности налоговых льгот (далее - бюджетная эффективность) производится на основании расчета, в котором определяется эффект для областного бюджета Новосибирской области (далее - областной бюджет) от предоставления налоговых льгот в Новосибирской области иным категориям налогоплательщиков (далее - налоговые льготы), выражающийся в увеличении поступлений налоговых платежей в областной бюджет по сравнению с величиной выпадающих доходов областного бюджета.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2. Коэффициент бюджетной эффективности (</w:t>
      </w:r>
      <w:proofErr w:type="spellStart"/>
      <w:r>
        <w:t>Кбэф</w:t>
      </w:r>
      <w:proofErr w:type="spellEnd"/>
      <w:r>
        <w:t>) рассчитывается по формуле: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</w:pPr>
      <w:proofErr w:type="spellStart"/>
      <w:r>
        <w:t>Кбэф</w:t>
      </w:r>
      <w:proofErr w:type="spellEnd"/>
      <w:r>
        <w:t xml:space="preserve"> = НП / ПБ, где: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НП - объем прироста налоговых поступлений в областной бюджет;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ПБ - сумма потерь областного бюджета от предоставления налоговых льгот.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Сумма потерь областного бюджета от предоставления налоговых льгот (ПБ) рассчитывается по формуле: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</w:pPr>
      <w:r>
        <w:t xml:space="preserve">ПБ = (НБ x СН </w:t>
      </w:r>
      <w:proofErr w:type="gramStart"/>
      <w:r>
        <w:t>x</w:t>
      </w:r>
      <w:proofErr w:type="gramEnd"/>
      <w:r>
        <w:t xml:space="preserve"> НО) - (НБ x </w:t>
      </w:r>
      <w:proofErr w:type="spellStart"/>
      <w:r>
        <w:t>СНл</w:t>
      </w:r>
      <w:proofErr w:type="spellEnd"/>
      <w:r>
        <w:t xml:space="preserve"> x НО), где: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НБ - налогооблагаемая база по налогу;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СН - ставка по налогу, установленная в соответствии с законодательством о налогах и сборах;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НО - норматив зачисления налога в областной бюджет;</w:t>
      </w:r>
    </w:p>
    <w:p w:rsidR="009E4F49" w:rsidRDefault="009E4F49">
      <w:pPr>
        <w:pStyle w:val="ConsPlusNormal"/>
        <w:spacing w:before="220"/>
        <w:ind w:firstLine="540"/>
        <w:jc w:val="both"/>
      </w:pPr>
      <w:proofErr w:type="spellStart"/>
      <w:r>
        <w:t>СНл</w:t>
      </w:r>
      <w:proofErr w:type="spellEnd"/>
      <w:r>
        <w:t xml:space="preserve"> - ставка по налогу, применяемая с учетом налоговых льгот.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3. Налоговые льготы имеют положительную бюджетную эффективность, если значение коэффициента бюджетной эффективности (</w:t>
      </w:r>
      <w:proofErr w:type="spellStart"/>
      <w:r>
        <w:t>Кбэф</w:t>
      </w:r>
      <w:proofErr w:type="spellEnd"/>
      <w:r>
        <w:t>) больше либо равно единице (</w:t>
      </w:r>
      <w:proofErr w:type="spellStart"/>
      <w:proofErr w:type="gramStart"/>
      <w:r>
        <w:t>Кбэф</w:t>
      </w:r>
      <w:proofErr w:type="spellEnd"/>
      <w:r>
        <w:t xml:space="preserve"> &gt;</w:t>
      </w:r>
      <w:proofErr w:type="gramEnd"/>
      <w:r>
        <w:t>= 1).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  <w:outlineLvl w:val="1"/>
      </w:pPr>
      <w:r>
        <w:t>II. Оценка экономической эффективности налоговых льгот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 xml:space="preserve">4. Оценка экономической эффективности налоговых льгот (далее - экономическая эффективность) производится на основании показателей финансово-хозяйственной деятельности в соответствии с </w:t>
      </w:r>
      <w:hyperlink w:anchor="P379" w:history="1">
        <w:r>
          <w:rPr>
            <w:color w:val="0000FF"/>
          </w:rPr>
          <w:t>приложением</w:t>
        </w:r>
      </w:hyperlink>
      <w:r>
        <w:t xml:space="preserve"> к настоящей Методике.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5. Коэффициент экономической эффективности (</w:t>
      </w:r>
      <w:proofErr w:type="spellStart"/>
      <w:r>
        <w:t>Кээф</w:t>
      </w:r>
      <w:proofErr w:type="spellEnd"/>
      <w:r>
        <w:t>) рассчитывается по формуле: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</w:pPr>
      <w:r w:rsidRPr="00FF3ADF">
        <w:rPr>
          <w:position w:val="-11"/>
        </w:rPr>
        <w:lastRenderedPageBreak/>
        <w:pict>
          <v:shape id="_x0000_i1025" style="width:131.35pt;height:22.15pt" coordsize="" o:spt="100" adj="0,,0" path="" filled="f" stroked="f">
            <v:stroke joinstyle="miter"/>
            <v:imagedata r:id="rId31" o:title="base_23601_110293_32768"/>
            <v:formulas/>
            <v:path o:connecttype="segments"/>
          </v:shape>
        </w:pic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Эр - количество показателей, по которым произошел рост или уровень остался прежним;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Эс - количество показателей, по которым произошло снижение.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Налоговые льготы имеют положительную экономическую эффективность, если значение коэффициента экономической эффективности (</w:t>
      </w:r>
      <w:proofErr w:type="spellStart"/>
      <w:r>
        <w:t>Кээф</w:t>
      </w:r>
      <w:proofErr w:type="spellEnd"/>
      <w:r>
        <w:t>) больше либо равно единице (</w:t>
      </w:r>
      <w:proofErr w:type="spellStart"/>
      <w:proofErr w:type="gramStart"/>
      <w:r>
        <w:t>Кээф</w:t>
      </w:r>
      <w:proofErr w:type="spellEnd"/>
      <w:r>
        <w:t xml:space="preserve"> &gt;</w:t>
      </w:r>
      <w:proofErr w:type="gramEnd"/>
      <w:r>
        <w:t>= 1).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  <w:outlineLvl w:val="1"/>
      </w:pPr>
      <w:r>
        <w:t>III. Оценка социальной эффективности налоговых льгот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6. Оценка социальной эффективности налоговых льгот (далее - социальная эффективность) производится на основании показателя, характеризующего востребованность налоговых льгот у налогоплательщиков соответствующей категории.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7. Коэффициент социальной эффективности (</w:t>
      </w:r>
      <w:proofErr w:type="spellStart"/>
      <w:r>
        <w:t>Ксэф</w:t>
      </w:r>
      <w:proofErr w:type="spellEnd"/>
      <w:r>
        <w:t>) рассчитывается по формуле: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</w:pPr>
      <w:proofErr w:type="spellStart"/>
      <w:r>
        <w:t>Ксэф</w:t>
      </w:r>
      <w:proofErr w:type="spellEnd"/>
      <w:r>
        <w:t xml:space="preserve"> = Кл / Ко, где: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Кл - количество налогоплательщиков, воспользовавшихся льготой;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Ко - общее количество налогоплательщиков соответствующей категории.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Коэффициент социальной эффективности (</w:t>
      </w:r>
      <w:proofErr w:type="spellStart"/>
      <w:r>
        <w:t>Ксэф</w:t>
      </w:r>
      <w:proofErr w:type="spellEnd"/>
      <w:r>
        <w:t>) принимается равным единице (</w:t>
      </w:r>
      <w:proofErr w:type="spellStart"/>
      <w:r>
        <w:t>Ксэф</w:t>
      </w:r>
      <w:proofErr w:type="spellEnd"/>
      <w:r>
        <w:t xml:space="preserve"> = 1) в случае, если налоговой льготой воспользовалось не менее 30 процентов налогоплательщиков соответствующей категории.</w:t>
      </w:r>
    </w:p>
    <w:p w:rsidR="009E4F49" w:rsidRDefault="009E4F49">
      <w:pPr>
        <w:pStyle w:val="ConsPlusNormal"/>
        <w:spacing w:before="220"/>
        <w:ind w:firstLine="540"/>
        <w:jc w:val="both"/>
      </w:pPr>
      <w:r>
        <w:t>Налоговые льготы имеют положительную социальную эффективность, если значение коэффициента социальной эффективности (</w:t>
      </w:r>
      <w:proofErr w:type="spellStart"/>
      <w:r>
        <w:t>Ксэф</w:t>
      </w:r>
      <w:proofErr w:type="spellEnd"/>
      <w:r>
        <w:t>) равно единице (</w:t>
      </w:r>
      <w:proofErr w:type="spellStart"/>
      <w:r>
        <w:t>Ксэф</w:t>
      </w:r>
      <w:proofErr w:type="spellEnd"/>
      <w:r>
        <w:t xml:space="preserve"> = 1).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  <w:outlineLvl w:val="1"/>
      </w:pPr>
      <w:r>
        <w:t>IV. Расчет показателя эффективности налоговых льгот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8. Показатель эффективности налоговых льгот (</w:t>
      </w:r>
      <w:proofErr w:type="spellStart"/>
      <w:r>
        <w:t>ЭФнл</w:t>
      </w:r>
      <w:proofErr w:type="spellEnd"/>
      <w:r>
        <w:t>) (далее - показатель эффективности) определяется как отношение суммы коэффициентов бюджетной (</w:t>
      </w:r>
      <w:proofErr w:type="spellStart"/>
      <w:r>
        <w:t>Кбэф</w:t>
      </w:r>
      <w:proofErr w:type="spellEnd"/>
      <w:r>
        <w:t>), экономической (</w:t>
      </w:r>
      <w:proofErr w:type="spellStart"/>
      <w:r>
        <w:t>Кээф</w:t>
      </w:r>
      <w:proofErr w:type="spellEnd"/>
      <w:r>
        <w:t>) и социальной эффективности (</w:t>
      </w:r>
      <w:proofErr w:type="spellStart"/>
      <w:r>
        <w:t>Ксэф</w:t>
      </w:r>
      <w:proofErr w:type="spellEnd"/>
      <w:r>
        <w:t>) к числу указанных коэффициентов и рассчитывается по формуле: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center"/>
      </w:pPr>
      <w:proofErr w:type="spellStart"/>
      <w:r>
        <w:t>ЭФнл</w:t>
      </w:r>
      <w:proofErr w:type="spellEnd"/>
      <w:r>
        <w:t xml:space="preserve"> = (</w:t>
      </w:r>
      <w:proofErr w:type="spellStart"/>
      <w:r>
        <w:t>Кбэф</w:t>
      </w:r>
      <w:proofErr w:type="spellEnd"/>
      <w:r>
        <w:t xml:space="preserve"> + </w:t>
      </w:r>
      <w:proofErr w:type="spellStart"/>
      <w:r>
        <w:t>Кээф</w:t>
      </w:r>
      <w:proofErr w:type="spellEnd"/>
      <w:r>
        <w:t xml:space="preserve"> + </w:t>
      </w:r>
      <w:proofErr w:type="spellStart"/>
      <w:r>
        <w:t>Ксэф</w:t>
      </w:r>
      <w:proofErr w:type="spellEnd"/>
      <w:r>
        <w:t>) / 3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  <w:r>
        <w:t>Налоговые льготы имеют положительную эффективность, если значение показателя эффективности (</w:t>
      </w:r>
      <w:proofErr w:type="spellStart"/>
      <w:r>
        <w:t>ЭФнл</w:t>
      </w:r>
      <w:proofErr w:type="spellEnd"/>
      <w:r>
        <w:t>) больше либо равно единице (</w:t>
      </w:r>
      <w:proofErr w:type="spellStart"/>
      <w:proofErr w:type="gramStart"/>
      <w:r>
        <w:t>ЭФнл</w:t>
      </w:r>
      <w:proofErr w:type="spellEnd"/>
      <w:r>
        <w:t xml:space="preserve"> &gt;</w:t>
      </w:r>
      <w:proofErr w:type="gramEnd"/>
      <w:r>
        <w:t>= 1).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jc w:val="right"/>
        <w:outlineLvl w:val="1"/>
      </w:pPr>
      <w:r>
        <w:t>Приложение</w:t>
      </w:r>
    </w:p>
    <w:p w:rsidR="009E4F49" w:rsidRDefault="009E4F49">
      <w:pPr>
        <w:pStyle w:val="ConsPlusNormal"/>
        <w:jc w:val="right"/>
      </w:pPr>
      <w:r>
        <w:t>к Методике</w:t>
      </w:r>
    </w:p>
    <w:p w:rsidR="009E4F49" w:rsidRDefault="009E4F49">
      <w:pPr>
        <w:pStyle w:val="ConsPlusNormal"/>
        <w:jc w:val="right"/>
      </w:pPr>
      <w:r>
        <w:t>оценки эффективности предоставленных</w:t>
      </w:r>
    </w:p>
    <w:p w:rsidR="009E4F49" w:rsidRDefault="009E4F49">
      <w:pPr>
        <w:pStyle w:val="ConsPlusNormal"/>
        <w:jc w:val="right"/>
      </w:pPr>
      <w:r>
        <w:t>налоговых льгот в Новосибирской области</w:t>
      </w:r>
    </w:p>
    <w:p w:rsidR="009E4F49" w:rsidRDefault="009E4F49">
      <w:pPr>
        <w:pStyle w:val="ConsPlusNormal"/>
        <w:jc w:val="right"/>
      </w:pPr>
      <w:r>
        <w:t>иным категориям налогоплательщиков</w:t>
      </w: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nformat"/>
        <w:jc w:val="both"/>
      </w:pPr>
      <w:bookmarkStart w:id="4" w:name="P379"/>
      <w:bookmarkEnd w:id="4"/>
      <w:r>
        <w:t xml:space="preserve">            Показатели финансово-хозяйственной деятельности для</w:t>
      </w:r>
    </w:p>
    <w:p w:rsidR="009E4F49" w:rsidRDefault="009E4F49">
      <w:pPr>
        <w:pStyle w:val="ConsPlusNonformat"/>
        <w:jc w:val="both"/>
      </w:pPr>
      <w:r>
        <w:t xml:space="preserve">            расчета экономической эффективности налоговых льгот</w:t>
      </w:r>
    </w:p>
    <w:p w:rsidR="009E4F49" w:rsidRDefault="009E4F49">
      <w:pPr>
        <w:pStyle w:val="ConsPlusNonformat"/>
        <w:jc w:val="both"/>
      </w:pPr>
      <w:r>
        <w:t xml:space="preserve">              по ___________________________________________</w:t>
      </w:r>
    </w:p>
    <w:p w:rsidR="009E4F49" w:rsidRDefault="009E4F49">
      <w:pPr>
        <w:pStyle w:val="ConsPlusNonformat"/>
        <w:jc w:val="both"/>
      </w:pPr>
      <w:r>
        <w:t xml:space="preserve">                 (наименование категории налогоплательщиков)</w:t>
      </w:r>
    </w:p>
    <w:p w:rsidR="009E4F49" w:rsidRDefault="009E4F4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118"/>
        <w:gridCol w:w="964"/>
        <w:gridCol w:w="1417"/>
        <w:gridCol w:w="1417"/>
        <w:gridCol w:w="1531"/>
      </w:tblGrid>
      <w:tr w:rsidR="009E4F49">
        <w:tc>
          <w:tcPr>
            <w:tcW w:w="624" w:type="dxa"/>
            <w:vMerge w:val="restart"/>
          </w:tcPr>
          <w:p w:rsidR="009E4F49" w:rsidRDefault="009E4F4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18" w:type="dxa"/>
            <w:vMerge w:val="restart"/>
          </w:tcPr>
          <w:p w:rsidR="009E4F49" w:rsidRDefault="009E4F4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964" w:type="dxa"/>
            <w:vMerge w:val="restart"/>
          </w:tcPr>
          <w:p w:rsidR="009E4F49" w:rsidRDefault="009E4F49">
            <w:pPr>
              <w:pStyle w:val="ConsPlusNormal"/>
              <w:jc w:val="center"/>
            </w:pPr>
            <w:r>
              <w:t>Единицы измерения</w:t>
            </w:r>
          </w:p>
        </w:tc>
        <w:tc>
          <w:tcPr>
            <w:tcW w:w="4365" w:type="dxa"/>
            <w:gridSpan w:val="3"/>
          </w:tcPr>
          <w:p w:rsidR="009E4F49" w:rsidRDefault="009E4F49">
            <w:pPr>
              <w:pStyle w:val="ConsPlusNormal"/>
              <w:jc w:val="center"/>
            </w:pPr>
            <w:r>
              <w:t>По предоставленным налоговым льготам</w:t>
            </w:r>
          </w:p>
        </w:tc>
      </w:tr>
      <w:tr w:rsidR="009E4F49">
        <w:tc>
          <w:tcPr>
            <w:tcW w:w="624" w:type="dxa"/>
            <w:vMerge/>
          </w:tcPr>
          <w:p w:rsidR="009E4F49" w:rsidRDefault="009E4F49"/>
        </w:tc>
        <w:tc>
          <w:tcPr>
            <w:tcW w:w="3118" w:type="dxa"/>
            <w:vMerge/>
          </w:tcPr>
          <w:p w:rsidR="009E4F49" w:rsidRDefault="009E4F49"/>
        </w:tc>
        <w:tc>
          <w:tcPr>
            <w:tcW w:w="964" w:type="dxa"/>
            <w:vMerge/>
          </w:tcPr>
          <w:p w:rsidR="009E4F49" w:rsidRDefault="009E4F49"/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  <w:r>
              <w:t>Отчетный год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  <w:r>
              <w:t>Предыдущий год</w:t>
            </w: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  <w:r>
              <w:t>Темп роста (снижения), %</w:t>
            </w: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Объем производства товаров, продукции, работ, услуг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bookmarkStart w:id="5" w:name="P397"/>
            <w:bookmarkEnd w:id="5"/>
            <w:r>
              <w:t>2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Выручка от продажи товаров, работ, услуг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bookmarkStart w:id="6" w:name="P403"/>
            <w:bookmarkEnd w:id="6"/>
            <w:r>
              <w:t>3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Валовая прибыль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Рентабельность (</w:t>
            </w:r>
            <w:hyperlink w:anchor="P403" w:history="1">
              <w:r>
                <w:rPr>
                  <w:color w:val="0000FF"/>
                </w:rPr>
                <w:t>стр. 3</w:t>
              </w:r>
            </w:hyperlink>
            <w:r>
              <w:t xml:space="preserve"> / </w:t>
            </w:r>
            <w:hyperlink w:anchor="P397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Инвестиции в основной капитал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bookmarkStart w:id="7" w:name="P421"/>
            <w:bookmarkEnd w:id="7"/>
            <w:r>
              <w:t>6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Фонд заработной платы работников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bookmarkStart w:id="8" w:name="P427"/>
            <w:bookmarkEnd w:id="8"/>
            <w:r>
              <w:t>7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Численность работников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  <w:tr w:rsidR="009E4F49">
        <w:tc>
          <w:tcPr>
            <w:tcW w:w="624" w:type="dxa"/>
          </w:tcPr>
          <w:p w:rsidR="009E4F49" w:rsidRDefault="009E4F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9E4F49" w:rsidRDefault="009E4F49">
            <w:pPr>
              <w:pStyle w:val="ConsPlusNormal"/>
              <w:jc w:val="center"/>
            </w:pPr>
            <w:r>
              <w:t>Среднемесячная заработная плата работников (</w:t>
            </w:r>
            <w:hyperlink w:anchor="P421" w:history="1">
              <w:r>
                <w:rPr>
                  <w:color w:val="0000FF"/>
                </w:rPr>
                <w:t>стр. 6</w:t>
              </w:r>
            </w:hyperlink>
            <w:r>
              <w:t xml:space="preserve"> / </w:t>
            </w:r>
            <w:hyperlink w:anchor="P427" w:history="1">
              <w:r>
                <w:rPr>
                  <w:color w:val="0000FF"/>
                </w:rPr>
                <w:t>стр. 7</w:t>
              </w:r>
            </w:hyperlink>
            <w:r>
              <w:t xml:space="preserve"> / количество месяцев)</w:t>
            </w:r>
          </w:p>
        </w:tc>
        <w:tc>
          <w:tcPr>
            <w:tcW w:w="964" w:type="dxa"/>
          </w:tcPr>
          <w:p w:rsidR="009E4F49" w:rsidRDefault="009E4F49">
            <w:pPr>
              <w:pStyle w:val="ConsPlusNormal"/>
              <w:jc w:val="center"/>
            </w:pPr>
            <w:r>
              <w:t>рублей</w:t>
            </w: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9E4F49" w:rsidRDefault="009E4F49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9E4F49" w:rsidRDefault="009E4F49">
            <w:pPr>
              <w:pStyle w:val="ConsPlusNormal"/>
              <w:jc w:val="center"/>
            </w:pPr>
          </w:p>
        </w:tc>
      </w:tr>
    </w:tbl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ind w:firstLine="540"/>
        <w:jc w:val="both"/>
      </w:pPr>
    </w:p>
    <w:p w:rsidR="009E4F49" w:rsidRDefault="009E4F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4B64" w:rsidRDefault="005D4B64">
      <w:bookmarkStart w:id="9" w:name="_GoBack"/>
      <w:bookmarkEnd w:id="9"/>
    </w:p>
    <w:sectPr w:rsidR="005D4B64" w:rsidSect="00FF3AD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49"/>
    <w:rsid w:val="00000445"/>
    <w:rsid w:val="0000053D"/>
    <w:rsid w:val="000009C9"/>
    <w:rsid w:val="00000B9E"/>
    <w:rsid w:val="00001BD3"/>
    <w:rsid w:val="00001E81"/>
    <w:rsid w:val="0000279B"/>
    <w:rsid w:val="00002CEE"/>
    <w:rsid w:val="00002DF8"/>
    <w:rsid w:val="00002FEF"/>
    <w:rsid w:val="00003402"/>
    <w:rsid w:val="00003577"/>
    <w:rsid w:val="00004848"/>
    <w:rsid w:val="0000498F"/>
    <w:rsid w:val="00004AF0"/>
    <w:rsid w:val="00005023"/>
    <w:rsid w:val="00005CBF"/>
    <w:rsid w:val="00006483"/>
    <w:rsid w:val="00006C59"/>
    <w:rsid w:val="00006D4B"/>
    <w:rsid w:val="00006FFB"/>
    <w:rsid w:val="000072F9"/>
    <w:rsid w:val="00007748"/>
    <w:rsid w:val="00010182"/>
    <w:rsid w:val="00010BFD"/>
    <w:rsid w:val="0001127D"/>
    <w:rsid w:val="00012AA1"/>
    <w:rsid w:val="00014220"/>
    <w:rsid w:val="000147CF"/>
    <w:rsid w:val="00014E8A"/>
    <w:rsid w:val="0001502D"/>
    <w:rsid w:val="0001512B"/>
    <w:rsid w:val="00015174"/>
    <w:rsid w:val="000156A5"/>
    <w:rsid w:val="00015CAB"/>
    <w:rsid w:val="0001609B"/>
    <w:rsid w:val="0002037E"/>
    <w:rsid w:val="00020AC6"/>
    <w:rsid w:val="0002146E"/>
    <w:rsid w:val="00022C79"/>
    <w:rsid w:val="00022D8F"/>
    <w:rsid w:val="000231D1"/>
    <w:rsid w:val="00023E4D"/>
    <w:rsid w:val="00024371"/>
    <w:rsid w:val="00024713"/>
    <w:rsid w:val="000248DD"/>
    <w:rsid w:val="00026680"/>
    <w:rsid w:val="00027EC5"/>
    <w:rsid w:val="000307D2"/>
    <w:rsid w:val="00031019"/>
    <w:rsid w:val="000328A8"/>
    <w:rsid w:val="000332E6"/>
    <w:rsid w:val="00033A65"/>
    <w:rsid w:val="00033A7A"/>
    <w:rsid w:val="00034331"/>
    <w:rsid w:val="00034F0C"/>
    <w:rsid w:val="000358D0"/>
    <w:rsid w:val="00036C8A"/>
    <w:rsid w:val="00036EDC"/>
    <w:rsid w:val="000400F9"/>
    <w:rsid w:val="000406B5"/>
    <w:rsid w:val="00040D65"/>
    <w:rsid w:val="000421DC"/>
    <w:rsid w:val="00044A30"/>
    <w:rsid w:val="00044BD3"/>
    <w:rsid w:val="00045994"/>
    <w:rsid w:val="000470B9"/>
    <w:rsid w:val="0004730A"/>
    <w:rsid w:val="00047916"/>
    <w:rsid w:val="00047CCA"/>
    <w:rsid w:val="00047F37"/>
    <w:rsid w:val="000501F0"/>
    <w:rsid w:val="00050ECA"/>
    <w:rsid w:val="00051999"/>
    <w:rsid w:val="00051A1F"/>
    <w:rsid w:val="00053300"/>
    <w:rsid w:val="00053B0B"/>
    <w:rsid w:val="00053B75"/>
    <w:rsid w:val="00053FA8"/>
    <w:rsid w:val="00054539"/>
    <w:rsid w:val="00054A88"/>
    <w:rsid w:val="00054D74"/>
    <w:rsid w:val="00056811"/>
    <w:rsid w:val="00057285"/>
    <w:rsid w:val="00060E8A"/>
    <w:rsid w:val="000613E3"/>
    <w:rsid w:val="000614F5"/>
    <w:rsid w:val="00061EE7"/>
    <w:rsid w:val="00062A63"/>
    <w:rsid w:val="00062E43"/>
    <w:rsid w:val="0006329E"/>
    <w:rsid w:val="00063A74"/>
    <w:rsid w:val="00064634"/>
    <w:rsid w:val="0006550E"/>
    <w:rsid w:val="00066357"/>
    <w:rsid w:val="00066432"/>
    <w:rsid w:val="00066AA1"/>
    <w:rsid w:val="00066F9E"/>
    <w:rsid w:val="00067249"/>
    <w:rsid w:val="00067ACE"/>
    <w:rsid w:val="00070112"/>
    <w:rsid w:val="000705F3"/>
    <w:rsid w:val="000706D3"/>
    <w:rsid w:val="00071EFB"/>
    <w:rsid w:val="00073C1B"/>
    <w:rsid w:val="000742BD"/>
    <w:rsid w:val="000745AB"/>
    <w:rsid w:val="0007477E"/>
    <w:rsid w:val="00075EC4"/>
    <w:rsid w:val="00075EF5"/>
    <w:rsid w:val="00076980"/>
    <w:rsid w:val="00077033"/>
    <w:rsid w:val="00080752"/>
    <w:rsid w:val="00080CAB"/>
    <w:rsid w:val="000816AD"/>
    <w:rsid w:val="000818A0"/>
    <w:rsid w:val="00081B8E"/>
    <w:rsid w:val="000828FF"/>
    <w:rsid w:val="00083BC9"/>
    <w:rsid w:val="000852BD"/>
    <w:rsid w:val="00085ACD"/>
    <w:rsid w:val="00085D1F"/>
    <w:rsid w:val="00086257"/>
    <w:rsid w:val="0008704F"/>
    <w:rsid w:val="00087633"/>
    <w:rsid w:val="00087761"/>
    <w:rsid w:val="000902CC"/>
    <w:rsid w:val="0009040C"/>
    <w:rsid w:val="00090ADA"/>
    <w:rsid w:val="00090EF0"/>
    <w:rsid w:val="000912BB"/>
    <w:rsid w:val="00092992"/>
    <w:rsid w:val="000931C9"/>
    <w:rsid w:val="0009325C"/>
    <w:rsid w:val="00093806"/>
    <w:rsid w:val="00093FCF"/>
    <w:rsid w:val="000945C6"/>
    <w:rsid w:val="0009479A"/>
    <w:rsid w:val="00094B79"/>
    <w:rsid w:val="00095374"/>
    <w:rsid w:val="00095DBE"/>
    <w:rsid w:val="0009659E"/>
    <w:rsid w:val="00096A3F"/>
    <w:rsid w:val="000A00D4"/>
    <w:rsid w:val="000A03CD"/>
    <w:rsid w:val="000A0EAA"/>
    <w:rsid w:val="000A2088"/>
    <w:rsid w:val="000A2887"/>
    <w:rsid w:val="000A2A26"/>
    <w:rsid w:val="000A30F3"/>
    <w:rsid w:val="000A3ECE"/>
    <w:rsid w:val="000A3F67"/>
    <w:rsid w:val="000A431C"/>
    <w:rsid w:val="000A4380"/>
    <w:rsid w:val="000A4848"/>
    <w:rsid w:val="000A4894"/>
    <w:rsid w:val="000A4F0F"/>
    <w:rsid w:val="000A511B"/>
    <w:rsid w:val="000A5A88"/>
    <w:rsid w:val="000A5FCD"/>
    <w:rsid w:val="000A666F"/>
    <w:rsid w:val="000A6728"/>
    <w:rsid w:val="000A6C2E"/>
    <w:rsid w:val="000A6C71"/>
    <w:rsid w:val="000A6D0B"/>
    <w:rsid w:val="000A714B"/>
    <w:rsid w:val="000A72CA"/>
    <w:rsid w:val="000A76C5"/>
    <w:rsid w:val="000A7E35"/>
    <w:rsid w:val="000B0A22"/>
    <w:rsid w:val="000B0EFE"/>
    <w:rsid w:val="000B160C"/>
    <w:rsid w:val="000B27FE"/>
    <w:rsid w:val="000B3360"/>
    <w:rsid w:val="000B3711"/>
    <w:rsid w:val="000B375F"/>
    <w:rsid w:val="000B3D2F"/>
    <w:rsid w:val="000B42D4"/>
    <w:rsid w:val="000B46BB"/>
    <w:rsid w:val="000B521A"/>
    <w:rsid w:val="000B6C1F"/>
    <w:rsid w:val="000B75C8"/>
    <w:rsid w:val="000C026D"/>
    <w:rsid w:val="000C0353"/>
    <w:rsid w:val="000C1AE2"/>
    <w:rsid w:val="000C2724"/>
    <w:rsid w:val="000C2D45"/>
    <w:rsid w:val="000C42BD"/>
    <w:rsid w:val="000C5134"/>
    <w:rsid w:val="000C5209"/>
    <w:rsid w:val="000C5B18"/>
    <w:rsid w:val="000C5C86"/>
    <w:rsid w:val="000C6341"/>
    <w:rsid w:val="000C64BC"/>
    <w:rsid w:val="000C6EBF"/>
    <w:rsid w:val="000C74D3"/>
    <w:rsid w:val="000C7AB5"/>
    <w:rsid w:val="000D052D"/>
    <w:rsid w:val="000D0D1A"/>
    <w:rsid w:val="000D12BB"/>
    <w:rsid w:val="000D12C3"/>
    <w:rsid w:val="000D1791"/>
    <w:rsid w:val="000D1ADF"/>
    <w:rsid w:val="000D1C20"/>
    <w:rsid w:val="000D286D"/>
    <w:rsid w:val="000D3208"/>
    <w:rsid w:val="000D3AE9"/>
    <w:rsid w:val="000D3BBD"/>
    <w:rsid w:val="000D3E1C"/>
    <w:rsid w:val="000D4914"/>
    <w:rsid w:val="000D506B"/>
    <w:rsid w:val="000D5463"/>
    <w:rsid w:val="000D55EE"/>
    <w:rsid w:val="000D5661"/>
    <w:rsid w:val="000D5AE0"/>
    <w:rsid w:val="000D608B"/>
    <w:rsid w:val="000D72EB"/>
    <w:rsid w:val="000D743B"/>
    <w:rsid w:val="000D749D"/>
    <w:rsid w:val="000D7913"/>
    <w:rsid w:val="000E01B9"/>
    <w:rsid w:val="000E0DE3"/>
    <w:rsid w:val="000E12A5"/>
    <w:rsid w:val="000E14A5"/>
    <w:rsid w:val="000E1D48"/>
    <w:rsid w:val="000E1E3C"/>
    <w:rsid w:val="000E2EC2"/>
    <w:rsid w:val="000E3BE6"/>
    <w:rsid w:val="000E3F22"/>
    <w:rsid w:val="000E4BDA"/>
    <w:rsid w:val="000E4F7D"/>
    <w:rsid w:val="000E57AB"/>
    <w:rsid w:val="000E5945"/>
    <w:rsid w:val="000E5F1B"/>
    <w:rsid w:val="000E7592"/>
    <w:rsid w:val="000E7652"/>
    <w:rsid w:val="000E76DA"/>
    <w:rsid w:val="000E7ACF"/>
    <w:rsid w:val="000E7BF9"/>
    <w:rsid w:val="000F02C5"/>
    <w:rsid w:val="000F1CFA"/>
    <w:rsid w:val="000F2566"/>
    <w:rsid w:val="000F32A3"/>
    <w:rsid w:val="000F36AB"/>
    <w:rsid w:val="000F3880"/>
    <w:rsid w:val="000F45EC"/>
    <w:rsid w:val="000F4831"/>
    <w:rsid w:val="000F5285"/>
    <w:rsid w:val="000F5B47"/>
    <w:rsid w:val="000F64A0"/>
    <w:rsid w:val="000F6B7C"/>
    <w:rsid w:val="000F6BBD"/>
    <w:rsid w:val="000F7720"/>
    <w:rsid w:val="00100981"/>
    <w:rsid w:val="00100CF3"/>
    <w:rsid w:val="0010194A"/>
    <w:rsid w:val="00101EFC"/>
    <w:rsid w:val="00102A2D"/>
    <w:rsid w:val="00103680"/>
    <w:rsid w:val="00103DD6"/>
    <w:rsid w:val="001040BD"/>
    <w:rsid w:val="001049A9"/>
    <w:rsid w:val="001049D5"/>
    <w:rsid w:val="00104DC0"/>
    <w:rsid w:val="001051C8"/>
    <w:rsid w:val="001065FE"/>
    <w:rsid w:val="00106BB4"/>
    <w:rsid w:val="00107198"/>
    <w:rsid w:val="0010773F"/>
    <w:rsid w:val="001078D7"/>
    <w:rsid w:val="00110D5D"/>
    <w:rsid w:val="00111318"/>
    <w:rsid w:val="0011169F"/>
    <w:rsid w:val="00111B1A"/>
    <w:rsid w:val="0011243A"/>
    <w:rsid w:val="001126FC"/>
    <w:rsid w:val="00115835"/>
    <w:rsid w:val="00115EE5"/>
    <w:rsid w:val="00116D06"/>
    <w:rsid w:val="0011777C"/>
    <w:rsid w:val="00117F8E"/>
    <w:rsid w:val="0012037A"/>
    <w:rsid w:val="001204EF"/>
    <w:rsid w:val="00121101"/>
    <w:rsid w:val="00121AD8"/>
    <w:rsid w:val="00122152"/>
    <w:rsid w:val="00122EC3"/>
    <w:rsid w:val="00122EE8"/>
    <w:rsid w:val="00122F62"/>
    <w:rsid w:val="0012364D"/>
    <w:rsid w:val="00123CE2"/>
    <w:rsid w:val="00124125"/>
    <w:rsid w:val="0012441A"/>
    <w:rsid w:val="00125F8C"/>
    <w:rsid w:val="00126CB8"/>
    <w:rsid w:val="00126DBF"/>
    <w:rsid w:val="001270BC"/>
    <w:rsid w:val="001271B0"/>
    <w:rsid w:val="001271CF"/>
    <w:rsid w:val="001278E1"/>
    <w:rsid w:val="00127BC3"/>
    <w:rsid w:val="00127D7E"/>
    <w:rsid w:val="00130509"/>
    <w:rsid w:val="0013079C"/>
    <w:rsid w:val="00130E1A"/>
    <w:rsid w:val="00131064"/>
    <w:rsid w:val="00131118"/>
    <w:rsid w:val="0013115F"/>
    <w:rsid w:val="001312A1"/>
    <w:rsid w:val="00132ED6"/>
    <w:rsid w:val="001336C6"/>
    <w:rsid w:val="001337A1"/>
    <w:rsid w:val="00133AD7"/>
    <w:rsid w:val="0013458C"/>
    <w:rsid w:val="0013484F"/>
    <w:rsid w:val="00135FA0"/>
    <w:rsid w:val="00136014"/>
    <w:rsid w:val="00136869"/>
    <w:rsid w:val="00137F39"/>
    <w:rsid w:val="001407AF"/>
    <w:rsid w:val="00140A79"/>
    <w:rsid w:val="00140F01"/>
    <w:rsid w:val="00141EE6"/>
    <w:rsid w:val="00142CD7"/>
    <w:rsid w:val="00143B07"/>
    <w:rsid w:val="00144B6F"/>
    <w:rsid w:val="0014553D"/>
    <w:rsid w:val="00145BE2"/>
    <w:rsid w:val="00146778"/>
    <w:rsid w:val="001468F4"/>
    <w:rsid w:val="00147068"/>
    <w:rsid w:val="00147430"/>
    <w:rsid w:val="001478BA"/>
    <w:rsid w:val="00147AD5"/>
    <w:rsid w:val="00147C6E"/>
    <w:rsid w:val="0015026B"/>
    <w:rsid w:val="0015050C"/>
    <w:rsid w:val="00150655"/>
    <w:rsid w:val="00150C8C"/>
    <w:rsid w:val="001510D5"/>
    <w:rsid w:val="00151403"/>
    <w:rsid w:val="001515E8"/>
    <w:rsid w:val="00151D56"/>
    <w:rsid w:val="001521E7"/>
    <w:rsid w:val="00152813"/>
    <w:rsid w:val="00153065"/>
    <w:rsid w:val="001533BB"/>
    <w:rsid w:val="00153914"/>
    <w:rsid w:val="00154468"/>
    <w:rsid w:val="00155A2A"/>
    <w:rsid w:val="00155DBC"/>
    <w:rsid w:val="00156536"/>
    <w:rsid w:val="001571EC"/>
    <w:rsid w:val="001579CD"/>
    <w:rsid w:val="00160CBC"/>
    <w:rsid w:val="00160E70"/>
    <w:rsid w:val="00161642"/>
    <w:rsid w:val="00161AB9"/>
    <w:rsid w:val="00161B39"/>
    <w:rsid w:val="001623DC"/>
    <w:rsid w:val="00162FB9"/>
    <w:rsid w:val="00163644"/>
    <w:rsid w:val="001638E1"/>
    <w:rsid w:val="00163A90"/>
    <w:rsid w:val="00163B0A"/>
    <w:rsid w:val="00163E71"/>
    <w:rsid w:val="0016464C"/>
    <w:rsid w:val="001647D5"/>
    <w:rsid w:val="00165EF2"/>
    <w:rsid w:val="00166A63"/>
    <w:rsid w:val="00166C35"/>
    <w:rsid w:val="00167A46"/>
    <w:rsid w:val="00171C72"/>
    <w:rsid w:val="001726F3"/>
    <w:rsid w:val="00172CBB"/>
    <w:rsid w:val="00172D6D"/>
    <w:rsid w:val="00172ED8"/>
    <w:rsid w:val="0017302C"/>
    <w:rsid w:val="0017359A"/>
    <w:rsid w:val="00173C46"/>
    <w:rsid w:val="00173D91"/>
    <w:rsid w:val="00173FEA"/>
    <w:rsid w:val="00174C82"/>
    <w:rsid w:val="00176478"/>
    <w:rsid w:val="00176787"/>
    <w:rsid w:val="00176A09"/>
    <w:rsid w:val="00177122"/>
    <w:rsid w:val="00177303"/>
    <w:rsid w:val="0017775B"/>
    <w:rsid w:val="00177C1B"/>
    <w:rsid w:val="001800FE"/>
    <w:rsid w:val="00180131"/>
    <w:rsid w:val="001803EB"/>
    <w:rsid w:val="00180CEA"/>
    <w:rsid w:val="00180D62"/>
    <w:rsid w:val="00181BB8"/>
    <w:rsid w:val="00181C8B"/>
    <w:rsid w:val="00181E54"/>
    <w:rsid w:val="001822AE"/>
    <w:rsid w:val="00182F94"/>
    <w:rsid w:val="00183908"/>
    <w:rsid w:val="00184631"/>
    <w:rsid w:val="0018580F"/>
    <w:rsid w:val="001869C3"/>
    <w:rsid w:val="00186D31"/>
    <w:rsid w:val="001874D8"/>
    <w:rsid w:val="00187A9F"/>
    <w:rsid w:val="00190025"/>
    <w:rsid w:val="001904F2"/>
    <w:rsid w:val="00192107"/>
    <w:rsid w:val="0019248B"/>
    <w:rsid w:val="001930AD"/>
    <w:rsid w:val="00193440"/>
    <w:rsid w:val="001941FA"/>
    <w:rsid w:val="001945A9"/>
    <w:rsid w:val="00194DFD"/>
    <w:rsid w:val="001955FB"/>
    <w:rsid w:val="00195A83"/>
    <w:rsid w:val="00195E3E"/>
    <w:rsid w:val="001961DF"/>
    <w:rsid w:val="00196771"/>
    <w:rsid w:val="001A12AD"/>
    <w:rsid w:val="001A1E1D"/>
    <w:rsid w:val="001A203A"/>
    <w:rsid w:val="001A33CF"/>
    <w:rsid w:val="001A34E7"/>
    <w:rsid w:val="001A36A2"/>
    <w:rsid w:val="001A48B8"/>
    <w:rsid w:val="001A544A"/>
    <w:rsid w:val="001A590F"/>
    <w:rsid w:val="001A6FD6"/>
    <w:rsid w:val="001A76AA"/>
    <w:rsid w:val="001A7A9E"/>
    <w:rsid w:val="001B01EC"/>
    <w:rsid w:val="001B2035"/>
    <w:rsid w:val="001B37B1"/>
    <w:rsid w:val="001B3D77"/>
    <w:rsid w:val="001B49A3"/>
    <w:rsid w:val="001B626C"/>
    <w:rsid w:val="001B6881"/>
    <w:rsid w:val="001B68E9"/>
    <w:rsid w:val="001B6C54"/>
    <w:rsid w:val="001B6C64"/>
    <w:rsid w:val="001B72BF"/>
    <w:rsid w:val="001B730C"/>
    <w:rsid w:val="001B7317"/>
    <w:rsid w:val="001B73CE"/>
    <w:rsid w:val="001B769C"/>
    <w:rsid w:val="001B7C88"/>
    <w:rsid w:val="001C0E20"/>
    <w:rsid w:val="001C1125"/>
    <w:rsid w:val="001C1397"/>
    <w:rsid w:val="001C1F8B"/>
    <w:rsid w:val="001C1FEA"/>
    <w:rsid w:val="001C22BA"/>
    <w:rsid w:val="001C332A"/>
    <w:rsid w:val="001C367F"/>
    <w:rsid w:val="001C386F"/>
    <w:rsid w:val="001C387E"/>
    <w:rsid w:val="001C3AA3"/>
    <w:rsid w:val="001C4262"/>
    <w:rsid w:val="001C4A73"/>
    <w:rsid w:val="001C4DBC"/>
    <w:rsid w:val="001C56A4"/>
    <w:rsid w:val="001C584A"/>
    <w:rsid w:val="001C5D20"/>
    <w:rsid w:val="001C69A5"/>
    <w:rsid w:val="001C6E42"/>
    <w:rsid w:val="001C7059"/>
    <w:rsid w:val="001C7640"/>
    <w:rsid w:val="001C7B0C"/>
    <w:rsid w:val="001D0556"/>
    <w:rsid w:val="001D09C1"/>
    <w:rsid w:val="001D0BE8"/>
    <w:rsid w:val="001D0C03"/>
    <w:rsid w:val="001D0F41"/>
    <w:rsid w:val="001D198A"/>
    <w:rsid w:val="001D1ABF"/>
    <w:rsid w:val="001D226A"/>
    <w:rsid w:val="001D2340"/>
    <w:rsid w:val="001D240C"/>
    <w:rsid w:val="001D26BA"/>
    <w:rsid w:val="001D2806"/>
    <w:rsid w:val="001D2AD0"/>
    <w:rsid w:val="001D2AEE"/>
    <w:rsid w:val="001D353F"/>
    <w:rsid w:val="001D39C3"/>
    <w:rsid w:val="001D3F92"/>
    <w:rsid w:val="001D487C"/>
    <w:rsid w:val="001D4AD3"/>
    <w:rsid w:val="001D543A"/>
    <w:rsid w:val="001D5467"/>
    <w:rsid w:val="001D6029"/>
    <w:rsid w:val="001D6476"/>
    <w:rsid w:val="001D68EE"/>
    <w:rsid w:val="001E11DB"/>
    <w:rsid w:val="001E22C9"/>
    <w:rsid w:val="001E25A4"/>
    <w:rsid w:val="001E2770"/>
    <w:rsid w:val="001E2D25"/>
    <w:rsid w:val="001E3806"/>
    <w:rsid w:val="001E39AA"/>
    <w:rsid w:val="001E3A9B"/>
    <w:rsid w:val="001E3E0D"/>
    <w:rsid w:val="001E3E3A"/>
    <w:rsid w:val="001E4455"/>
    <w:rsid w:val="001E4BE2"/>
    <w:rsid w:val="001E543C"/>
    <w:rsid w:val="001E616F"/>
    <w:rsid w:val="001E72C7"/>
    <w:rsid w:val="001E76AD"/>
    <w:rsid w:val="001E78D8"/>
    <w:rsid w:val="001F03D6"/>
    <w:rsid w:val="001F14A5"/>
    <w:rsid w:val="001F20E5"/>
    <w:rsid w:val="001F22E0"/>
    <w:rsid w:val="001F2537"/>
    <w:rsid w:val="001F2A41"/>
    <w:rsid w:val="001F351E"/>
    <w:rsid w:val="001F4778"/>
    <w:rsid w:val="001F4913"/>
    <w:rsid w:val="001F5239"/>
    <w:rsid w:val="001F5256"/>
    <w:rsid w:val="001F538E"/>
    <w:rsid w:val="001F5739"/>
    <w:rsid w:val="001F6442"/>
    <w:rsid w:val="001F713C"/>
    <w:rsid w:val="001F721D"/>
    <w:rsid w:val="002001F1"/>
    <w:rsid w:val="00200D99"/>
    <w:rsid w:val="00200DFC"/>
    <w:rsid w:val="00200EA5"/>
    <w:rsid w:val="002011FB"/>
    <w:rsid w:val="0020180E"/>
    <w:rsid w:val="00201D1A"/>
    <w:rsid w:val="00202C49"/>
    <w:rsid w:val="00203201"/>
    <w:rsid w:val="0020335F"/>
    <w:rsid w:val="00203683"/>
    <w:rsid w:val="002042C8"/>
    <w:rsid w:val="00204839"/>
    <w:rsid w:val="0020493B"/>
    <w:rsid w:val="00205575"/>
    <w:rsid w:val="00205767"/>
    <w:rsid w:val="0020709D"/>
    <w:rsid w:val="00207BB1"/>
    <w:rsid w:val="002104E0"/>
    <w:rsid w:val="00210691"/>
    <w:rsid w:val="002108FE"/>
    <w:rsid w:val="00210B0E"/>
    <w:rsid w:val="0021149D"/>
    <w:rsid w:val="002116CB"/>
    <w:rsid w:val="00211821"/>
    <w:rsid w:val="0021202F"/>
    <w:rsid w:val="00212F2D"/>
    <w:rsid w:val="0021418D"/>
    <w:rsid w:val="00215719"/>
    <w:rsid w:val="00216A59"/>
    <w:rsid w:val="00217A16"/>
    <w:rsid w:val="0022096D"/>
    <w:rsid w:val="00221599"/>
    <w:rsid w:val="00221624"/>
    <w:rsid w:val="00221C4A"/>
    <w:rsid w:val="002220F9"/>
    <w:rsid w:val="00222D46"/>
    <w:rsid w:val="0022316C"/>
    <w:rsid w:val="00223213"/>
    <w:rsid w:val="0022387C"/>
    <w:rsid w:val="0022419F"/>
    <w:rsid w:val="00224435"/>
    <w:rsid w:val="00224830"/>
    <w:rsid w:val="002251D6"/>
    <w:rsid w:val="00225714"/>
    <w:rsid w:val="00225B59"/>
    <w:rsid w:val="002260FA"/>
    <w:rsid w:val="0022630E"/>
    <w:rsid w:val="002268C0"/>
    <w:rsid w:val="00226CDF"/>
    <w:rsid w:val="002325CE"/>
    <w:rsid w:val="00232C8D"/>
    <w:rsid w:val="0023345B"/>
    <w:rsid w:val="002339F4"/>
    <w:rsid w:val="00234417"/>
    <w:rsid w:val="00234A73"/>
    <w:rsid w:val="00235195"/>
    <w:rsid w:val="002354B2"/>
    <w:rsid w:val="00236735"/>
    <w:rsid w:val="0023734B"/>
    <w:rsid w:val="002376EA"/>
    <w:rsid w:val="00240EC7"/>
    <w:rsid w:val="00241423"/>
    <w:rsid w:val="00241A06"/>
    <w:rsid w:val="00241C1F"/>
    <w:rsid w:val="00241F13"/>
    <w:rsid w:val="00242481"/>
    <w:rsid w:val="00244057"/>
    <w:rsid w:val="002443E4"/>
    <w:rsid w:val="00244A69"/>
    <w:rsid w:val="00244AFE"/>
    <w:rsid w:val="002458D6"/>
    <w:rsid w:val="00245DB9"/>
    <w:rsid w:val="002468D0"/>
    <w:rsid w:val="002471AB"/>
    <w:rsid w:val="0025012A"/>
    <w:rsid w:val="00250239"/>
    <w:rsid w:val="00250E32"/>
    <w:rsid w:val="002511A1"/>
    <w:rsid w:val="0025125F"/>
    <w:rsid w:val="0025167B"/>
    <w:rsid w:val="00251FC3"/>
    <w:rsid w:val="00253157"/>
    <w:rsid w:val="002532F2"/>
    <w:rsid w:val="00253693"/>
    <w:rsid w:val="00253818"/>
    <w:rsid w:val="00253CBE"/>
    <w:rsid w:val="00254289"/>
    <w:rsid w:val="00254828"/>
    <w:rsid w:val="00254CAE"/>
    <w:rsid w:val="00254CE8"/>
    <w:rsid w:val="00254F03"/>
    <w:rsid w:val="00255D68"/>
    <w:rsid w:val="0025652E"/>
    <w:rsid w:val="00256C4C"/>
    <w:rsid w:val="00256DD9"/>
    <w:rsid w:val="002571B9"/>
    <w:rsid w:val="002578E8"/>
    <w:rsid w:val="00262051"/>
    <w:rsid w:val="0026240B"/>
    <w:rsid w:val="0026296C"/>
    <w:rsid w:val="00262CDD"/>
    <w:rsid w:val="002638E1"/>
    <w:rsid w:val="00263E1C"/>
    <w:rsid w:val="00264092"/>
    <w:rsid w:val="002641A9"/>
    <w:rsid w:val="00265335"/>
    <w:rsid w:val="00265713"/>
    <w:rsid w:val="00265CB0"/>
    <w:rsid w:val="00265EA6"/>
    <w:rsid w:val="0026636A"/>
    <w:rsid w:val="002663A1"/>
    <w:rsid w:val="002667CF"/>
    <w:rsid w:val="00267058"/>
    <w:rsid w:val="002670F8"/>
    <w:rsid w:val="002672B3"/>
    <w:rsid w:val="0026791B"/>
    <w:rsid w:val="00267BFB"/>
    <w:rsid w:val="00267DE2"/>
    <w:rsid w:val="00270896"/>
    <w:rsid w:val="002713FF"/>
    <w:rsid w:val="002717BA"/>
    <w:rsid w:val="002717E6"/>
    <w:rsid w:val="00272072"/>
    <w:rsid w:val="002726A3"/>
    <w:rsid w:val="002757DC"/>
    <w:rsid w:val="00275E07"/>
    <w:rsid w:val="00275EED"/>
    <w:rsid w:val="00275F54"/>
    <w:rsid w:val="0027691C"/>
    <w:rsid w:val="00277111"/>
    <w:rsid w:val="0028046C"/>
    <w:rsid w:val="00281903"/>
    <w:rsid w:val="00281B12"/>
    <w:rsid w:val="00281C2A"/>
    <w:rsid w:val="00281EF7"/>
    <w:rsid w:val="00282E53"/>
    <w:rsid w:val="002836B9"/>
    <w:rsid w:val="00283E71"/>
    <w:rsid w:val="00285445"/>
    <w:rsid w:val="00285FA1"/>
    <w:rsid w:val="002872E0"/>
    <w:rsid w:val="002878F8"/>
    <w:rsid w:val="00290432"/>
    <w:rsid w:val="00290BC0"/>
    <w:rsid w:val="00290DA4"/>
    <w:rsid w:val="00290FAC"/>
    <w:rsid w:val="0029109A"/>
    <w:rsid w:val="002915FB"/>
    <w:rsid w:val="00291811"/>
    <w:rsid w:val="002919A7"/>
    <w:rsid w:val="0029220C"/>
    <w:rsid w:val="002923E9"/>
    <w:rsid w:val="00292574"/>
    <w:rsid w:val="00292EFB"/>
    <w:rsid w:val="002930B5"/>
    <w:rsid w:val="002932E8"/>
    <w:rsid w:val="002935DB"/>
    <w:rsid w:val="00293997"/>
    <w:rsid w:val="00293A1B"/>
    <w:rsid w:val="00293B7B"/>
    <w:rsid w:val="00295894"/>
    <w:rsid w:val="00295AA8"/>
    <w:rsid w:val="00295BF1"/>
    <w:rsid w:val="00295FEB"/>
    <w:rsid w:val="00296600"/>
    <w:rsid w:val="002A0568"/>
    <w:rsid w:val="002A14DA"/>
    <w:rsid w:val="002A1648"/>
    <w:rsid w:val="002A1A67"/>
    <w:rsid w:val="002A2065"/>
    <w:rsid w:val="002A30B5"/>
    <w:rsid w:val="002A42C1"/>
    <w:rsid w:val="002A4320"/>
    <w:rsid w:val="002A4507"/>
    <w:rsid w:val="002A4569"/>
    <w:rsid w:val="002A4758"/>
    <w:rsid w:val="002A4F54"/>
    <w:rsid w:val="002A548A"/>
    <w:rsid w:val="002A5766"/>
    <w:rsid w:val="002A5DE4"/>
    <w:rsid w:val="002A5FA5"/>
    <w:rsid w:val="002A6454"/>
    <w:rsid w:val="002A6BC9"/>
    <w:rsid w:val="002A6D3F"/>
    <w:rsid w:val="002A6EE4"/>
    <w:rsid w:val="002A75C8"/>
    <w:rsid w:val="002A761A"/>
    <w:rsid w:val="002A7647"/>
    <w:rsid w:val="002A7D78"/>
    <w:rsid w:val="002B0305"/>
    <w:rsid w:val="002B129D"/>
    <w:rsid w:val="002B22D0"/>
    <w:rsid w:val="002B2C5F"/>
    <w:rsid w:val="002B3737"/>
    <w:rsid w:val="002B377F"/>
    <w:rsid w:val="002B3CBC"/>
    <w:rsid w:val="002B51CC"/>
    <w:rsid w:val="002B5280"/>
    <w:rsid w:val="002B54D9"/>
    <w:rsid w:val="002B5674"/>
    <w:rsid w:val="002B572F"/>
    <w:rsid w:val="002B6015"/>
    <w:rsid w:val="002B71CF"/>
    <w:rsid w:val="002B7454"/>
    <w:rsid w:val="002B7619"/>
    <w:rsid w:val="002B7803"/>
    <w:rsid w:val="002C0195"/>
    <w:rsid w:val="002C02ED"/>
    <w:rsid w:val="002C08BA"/>
    <w:rsid w:val="002C09A1"/>
    <w:rsid w:val="002C10E9"/>
    <w:rsid w:val="002C223C"/>
    <w:rsid w:val="002C2240"/>
    <w:rsid w:val="002C2539"/>
    <w:rsid w:val="002C28C1"/>
    <w:rsid w:val="002C2BBB"/>
    <w:rsid w:val="002C4031"/>
    <w:rsid w:val="002C4F55"/>
    <w:rsid w:val="002C5B64"/>
    <w:rsid w:val="002C6539"/>
    <w:rsid w:val="002C6703"/>
    <w:rsid w:val="002C6FD1"/>
    <w:rsid w:val="002C7FD5"/>
    <w:rsid w:val="002D00BC"/>
    <w:rsid w:val="002D03BD"/>
    <w:rsid w:val="002D0670"/>
    <w:rsid w:val="002D090C"/>
    <w:rsid w:val="002D19DE"/>
    <w:rsid w:val="002D223F"/>
    <w:rsid w:val="002D41BF"/>
    <w:rsid w:val="002D43E4"/>
    <w:rsid w:val="002D4480"/>
    <w:rsid w:val="002D44E6"/>
    <w:rsid w:val="002D4523"/>
    <w:rsid w:val="002D4A72"/>
    <w:rsid w:val="002D4BE1"/>
    <w:rsid w:val="002D4EE0"/>
    <w:rsid w:val="002D504C"/>
    <w:rsid w:val="002D5EE0"/>
    <w:rsid w:val="002D677A"/>
    <w:rsid w:val="002D69E9"/>
    <w:rsid w:val="002E04DB"/>
    <w:rsid w:val="002E1023"/>
    <w:rsid w:val="002E12D7"/>
    <w:rsid w:val="002E1539"/>
    <w:rsid w:val="002E18C6"/>
    <w:rsid w:val="002E1C1B"/>
    <w:rsid w:val="002E263A"/>
    <w:rsid w:val="002E27F0"/>
    <w:rsid w:val="002E2907"/>
    <w:rsid w:val="002E2AF2"/>
    <w:rsid w:val="002E3D54"/>
    <w:rsid w:val="002E3FA3"/>
    <w:rsid w:val="002E530E"/>
    <w:rsid w:val="002E5EFA"/>
    <w:rsid w:val="002E6B62"/>
    <w:rsid w:val="002E6F79"/>
    <w:rsid w:val="002E7CA4"/>
    <w:rsid w:val="002F123D"/>
    <w:rsid w:val="002F16EB"/>
    <w:rsid w:val="002F1A4E"/>
    <w:rsid w:val="002F1A91"/>
    <w:rsid w:val="002F2288"/>
    <w:rsid w:val="002F22DE"/>
    <w:rsid w:val="002F2959"/>
    <w:rsid w:val="002F3906"/>
    <w:rsid w:val="002F3D11"/>
    <w:rsid w:val="002F4FB3"/>
    <w:rsid w:val="002F54AD"/>
    <w:rsid w:val="002F5864"/>
    <w:rsid w:val="002F6EEF"/>
    <w:rsid w:val="002F738C"/>
    <w:rsid w:val="002F787F"/>
    <w:rsid w:val="002F7A64"/>
    <w:rsid w:val="003002D0"/>
    <w:rsid w:val="0030075D"/>
    <w:rsid w:val="00300F8A"/>
    <w:rsid w:val="00303A07"/>
    <w:rsid w:val="00304538"/>
    <w:rsid w:val="003058CE"/>
    <w:rsid w:val="00310686"/>
    <w:rsid w:val="0031097A"/>
    <w:rsid w:val="003114BD"/>
    <w:rsid w:val="0031155F"/>
    <w:rsid w:val="00312836"/>
    <w:rsid w:val="0031294E"/>
    <w:rsid w:val="00313236"/>
    <w:rsid w:val="0031411B"/>
    <w:rsid w:val="0031416E"/>
    <w:rsid w:val="003159F3"/>
    <w:rsid w:val="00315B9D"/>
    <w:rsid w:val="00315FA9"/>
    <w:rsid w:val="003164AC"/>
    <w:rsid w:val="003166D4"/>
    <w:rsid w:val="00316C4B"/>
    <w:rsid w:val="00317761"/>
    <w:rsid w:val="0031782F"/>
    <w:rsid w:val="00320117"/>
    <w:rsid w:val="003201DF"/>
    <w:rsid w:val="00320AF8"/>
    <w:rsid w:val="00320E34"/>
    <w:rsid w:val="00320EFF"/>
    <w:rsid w:val="003222D1"/>
    <w:rsid w:val="00322550"/>
    <w:rsid w:val="00322835"/>
    <w:rsid w:val="00322AD7"/>
    <w:rsid w:val="00324AC6"/>
    <w:rsid w:val="00324CDF"/>
    <w:rsid w:val="003271AF"/>
    <w:rsid w:val="0032795C"/>
    <w:rsid w:val="00327C0B"/>
    <w:rsid w:val="00327D01"/>
    <w:rsid w:val="003315EB"/>
    <w:rsid w:val="003318AE"/>
    <w:rsid w:val="00331A54"/>
    <w:rsid w:val="0033200E"/>
    <w:rsid w:val="00332503"/>
    <w:rsid w:val="00332AAC"/>
    <w:rsid w:val="00333715"/>
    <w:rsid w:val="003343F4"/>
    <w:rsid w:val="00334DF6"/>
    <w:rsid w:val="00335955"/>
    <w:rsid w:val="00335C8F"/>
    <w:rsid w:val="003361FB"/>
    <w:rsid w:val="0033701E"/>
    <w:rsid w:val="00337335"/>
    <w:rsid w:val="00337CE1"/>
    <w:rsid w:val="0034012F"/>
    <w:rsid w:val="00340A7A"/>
    <w:rsid w:val="003410E2"/>
    <w:rsid w:val="0034144C"/>
    <w:rsid w:val="00341546"/>
    <w:rsid w:val="00341F4E"/>
    <w:rsid w:val="00341FE5"/>
    <w:rsid w:val="003428D6"/>
    <w:rsid w:val="0034312C"/>
    <w:rsid w:val="00343A43"/>
    <w:rsid w:val="00343CDF"/>
    <w:rsid w:val="0034526E"/>
    <w:rsid w:val="003455EA"/>
    <w:rsid w:val="0034583D"/>
    <w:rsid w:val="00345920"/>
    <w:rsid w:val="003459D4"/>
    <w:rsid w:val="00345D75"/>
    <w:rsid w:val="00346704"/>
    <w:rsid w:val="00347E75"/>
    <w:rsid w:val="00350A83"/>
    <w:rsid w:val="00350C10"/>
    <w:rsid w:val="00350CEE"/>
    <w:rsid w:val="00350E1F"/>
    <w:rsid w:val="0035115D"/>
    <w:rsid w:val="0035148A"/>
    <w:rsid w:val="0035225E"/>
    <w:rsid w:val="00352C41"/>
    <w:rsid w:val="0035315D"/>
    <w:rsid w:val="003536B3"/>
    <w:rsid w:val="003536F9"/>
    <w:rsid w:val="003537F9"/>
    <w:rsid w:val="00353F82"/>
    <w:rsid w:val="003545EC"/>
    <w:rsid w:val="00355E71"/>
    <w:rsid w:val="00356B32"/>
    <w:rsid w:val="00356FE3"/>
    <w:rsid w:val="00357AC8"/>
    <w:rsid w:val="00357CAF"/>
    <w:rsid w:val="0036010E"/>
    <w:rsid w:val="00360237"/>
    <w:rsid w:val="003605EE"/>
    <w:rsid w:val="00360BE1"/>
    <w:rsid w:val="00361BD4"/>
    <w:rsid w:val="00361C32"/>
    <w:rsid w:val="00361C3C"/>
    <w:rsid w:val="00362FA7"/>
    <w:rsid w:val="003630EA"/>
    <w:rsid w:val="003631EB"/>
    <w:rsid w:val="00363BD8"/>
    <w:rsid w:val="00364561"/>
    <w:rsid w:val="00366291"/>
    <w:rsid w:val="00366470"/>
    <w:rsid w:val="00366974"/>
    <w:rsid w:val="003676AE"/>
    <w:rsid w:val="003679CF"/>
    <w:rsid w:val="00367EC9"/>
    <w:rsid w:val="00367FB9"/>
    <w:rsid w:val="003700E5"/>
    <w:rsid w:val="0037044E"/>
    <w:rsid w:val="003714D2"/>
    <w:rsid w:val="0037183D"/>
    <w:rsid w:val="00371853"/>
    <w:rsid w:val="00372AD3"/>
    <w:rsid w:val="00373247"/>
    <w:rsid w:val="00373AB4"/>
    <w:rsid w:val="00373FD3"/>
    <w:rsid w:val="0037412C"/>
    <w:rsid w:val="00375498"/>
    <w:rsid w:val="00375849"/>
    <w:rsid w:val="003759B4"/>
    <w:rsid w:val="00376672"/>
    <w:rsid w:val="00376D63"/>
    <w:rsid w:val="003774C6"/>
    <w:rsid w:val="003774DC"/>
    <w:rsid w:val="00377CFA"/>
    <w:rsid w:val="00380CA0"/>
    <w:rsid w:val="00381621"/>
    <w:rsid w:val="003817B3"/>
    <w:rsid w:val="00381A2C"/>
    <w:rsid w:val="003824E9"/>
    <w:rsid w:val="00382673"/>
    <w:rsid w:val="003827A0"/>
    <w:rsid w:val="0038280B"/>
    <w:rsid w:val="00382A7E"/>
    <w:rsid w:val="00383109"/>
    <w:rsid w:val="00384007"/>
    <w:rsid w:val="003841A9"/>
    <w:rsid w:val="0038478D"/>
    <w:rsid w:val="00384F66"/>
    <w:rsid w:val="003854B0"/>
    <w:rsid w:val="003857B2"/>
    <w:rsid w:val="00385DEA"/>
    <w:rsid w:val="00386097"/>
    <w:rsid w:val="0038676A"/>
    <w:rsid w:val="00386B52"/>
    <w:rsid w:val="003878CB"/>
    <w:rsid w:val="00390324"/>
    <w:rsid w:val="00390E9B"/>
    <w:rsid w:val="003918D1"/>
    <w:rsid w:val="003921E9"/>
    <w:rsid w:val="00392D2B"/>
    <w:rsid w:val="00392EDC"/>
    <w:rsid w:val="00392EFD"/>
    <w:rsid w:val="003937AF"/>
    <w:rsid w:val="00393B69"/>
    <w:rsid w:val="003944DD"/>
    <w:rsid w:val="00394ADC"/>
    <w:rsid w:val="00394CE4"/>
    <w:rsid w:val="003952FD"/>
    <w:rsid w:val="00395F33"/>
    <w:rsid w:val="00397A3A"/>
    <w:rsid w:val="003A0515"/>
    <w:rsid w:val="003A0E6D"/>
    <w:rsid w:val="003A12AE"/>
    <w:rsid w:val="003A12FF"/>
    <w:rsid w:val="003A1602"/>
    <w:rsid w:val="003A1633"/>
    <w:rsid w:val="003A197B"/>
    <w:rsid w:val="003A335F"/>
    <w:rsid w:val="003A3A81"/>
    <w:rsid w:val="003A3B75"/>
    <w:rsid w:val="003A441C"/>
    <w:rsid w:val="003A4B6B"/>
    <w:rsid w:val="003A6093"/>
    <w:rsid w:val="003A6A3C"/>
    <w:rsid w:val="003A6C16"/>
    <w:rsid w:val="003A7078"/>
    <w:rsid w:val="003A721E"/>
    <w:rsid w:val="003A7449"/>
    <w:rsid w:val="003A7ADA"/>
    <w:rsid w:val="003A7E15"/>
    <w:rsid w:val="003B02C9"/>
    <w:rsid w:val="003B0760"/>
    <w:rsid w:val="003B10B6"/>
    <w:rsid w:val="003B1262"/>
    <w:rsid w:val="003B1431"/>
    <w:rsid w:val="003B1A34"/>
    <w:rsid w:val="003B2366"/>
    <w:rsid w:val="003B28D5"/>
    <w:rsid w:val="003B29A4"/>
    <w:rsid w:val="003B3B9B"/>
    <w:rsid w:val="003B446D"/>
    <w:rsid w:val="003B47E8"/>
    <w:rsid w:val="003B53FB"/>
    <w:rsid w:val="003B5455"/>
    <w:rsid w:val="003B6070"/>
    <w:rsid w:val="003B64B2"/>
    <w:rsid w:val="003B6566"/>
    <w:rsid w:val="003B670A"/>
    <w:rsid w:val="003C03D3"/>
    <w:rsid w:val="003C068F"/>
    <w:rsid w:val="003C0868"/>
    <w:rsid w:val="003C0DCC"/>
    <w:rsid w:val="003C1B32"/>
    <w:rsid w:val="003C1C5F"/>
    <w:rsid w:val="003C2014"/>
    <w:rsid w:val="003C224B"/>
    <w:rsid w:val="003C3442"/>
    <w:rsid w:val="003C3558"/>
    <w:rsid w:val="003C3920"/>
    <w:rsid w:val="003C3E5E"/>
    <w:rsid w:val="003C441E"/>
    <w:rsid w:val="003C4B28"/>
    <w:rsid w:val="003C4E42"/>
    <w:rsid w:val="003C584F"/>
    <w:rsid w:val="003C5A19"/>
    <w:rsid w:val="003C5FB1"/>
    <w:rsid w:val="003C6243"/>
    <w:rsid w:val="003C6A36"/>
    <w:rsid w:val="003C718F"/>
    <w:rsid w:val="003C7D70"/>
    <w:rsid w:val="003D02C8"/>
    <w:rsid w:val="003D0634"/>
    <w:rsid w:val="003D1553"/>
    <w:rsid w:val="003D1DF3"/>
    <w:rsid w:val="003D25CF"/>
    <w:rsid w:val="003D38AB"/>
    <w:rsid w:val="003D3F97"/>
    <w:rsid w:val="003D4007"/>
    <w:rsid w:val="003D472C"/>
    <w:rsid w:val="003D49E3"/>
    <w:rsid w:val="003D6296"/>
    <w:rsid w:val="003D65A5"/>
    <w:rsid w:val="003D6747"/>
    <w:rsid w:val="003D680C"/>
    <w:rsid w:val="003D6A84"/>
    <w:rsid w:val="003D72A1"/>
    <w:rsid w:val="003E051F"/>
    <w:rsid w:val="003E35B4"/>
    <w:rsid w:val="003E4241"/>
    <w:rsid w:val="003E60A5"/>
    <w:rsid w:val="003E7253"/>
    <w:rsid w:val="003E7598"/>
    <w:rsid w:val="003E76C0"/>
    <w:rsid w:val="003E78D8"/>
    <w:rsid w:val="003E7D04"/>
    <w:rsid w:val="003E7F52"/>
    <w:rsid w:val="003F0138"/>
    <w:rsid w:val="003F051C"/>
    <w:rsid w:val="003F08B7"/>
    <w:rsid w:val="003F13DB"/>
    <w:rsid w:val="003F14DA"/>
    <w:rsid w:val="003F1514"/>
    <w:rsid w:val="003F1974"/>
    <w:rsid w:val="003F1C21"/>
    <w:rsid w:val="003F1DF3"/>
    <w:rsid w:val="003F3A51"/>
    <w:rsid w:val="003F448E"/>
    <w:rsid w:val="003F4D91"/>
    <w:rsid w:val="003F57C4"/>
    <w:rsid w:val="003F59BC"/>
    <w:rsid w:val="003F5BC7"/>
    <w:rsid w:val="003F62BB"/>
    <w:rsid w:val="003F66FE"/>
    <w:rsid w:val="003F69B2"/>
    <w:rsid w:val="003F7AE1"/>
    <w:rsid w:val="003F7CB3"/>
    <w:rsid w:val="003F7D68"/>
    <w:rsid w:val="00400C71"/>
    <w:rsid w:val="00401238"/>
    <w:rsid w:val="00401790"/>
    <w:rsid w:val="004022D6"/>
    <w:rsid w:val="00402903"/>
    <w:rsid w:val="00402983"/>
    <w:rsid w:val="00402CF3"/>
    <w:rsid w:val="00402D41"/>
    <w:rsid w:val="00402EF3"/>
    <w:rsid w:val="00402FF6"/>
    <w:rsid w:val="00403A7E"/>
    <w:rsid w:val="00403BD9"/>
    <w:rsid w:val="00404049"/>
    <w:rsid w:val="004049DE"/>
    <w:rsid w:val="00405D58"/>
    <w:rsid w:val="004066F7"/>
    <w:rsid w:val="00406DAA"/>
    <w:rsid w:val="0040751C"/>
    <w:rsid w:val="004077EB"/>
    <w:rsid w:val="00407BBF"/>
    <w:rsid w:val="004104B8"/>
    <w:rsid w:val="004105A3"/>
    <w:rsid w:val="00410A78"/>
    <w:rsid w:val="004118EC"/>
    <w:rsid w:val="00411AC0"/>
    <w:rsid w:val="00412587"/>
    <w:rsid w:val="004130C5"/>
    <w:rsid w:val="00413128"/>
    <w:rsid w:val="00414080"/>
    <w:rsid w:val="00414359"/>
    <w:rsid w:val="004147AC"/>
    <w:rsid w:val="004148E9"/>
    <w:rsid w:val="00414BD4"/>
    <w:rsid w:val="0041513C"/>
    <w:rsid w:val="00415346"/>
    <w:rsid w:val="0041610B"/>
    <w:rsid w:val="004162D4"/>
    <w:rsid w:val="00416ADC"/>
    <w:rsid w:val="0041738A"/>
    <w:rsid w:val="00417A62"/>
    <w:rsid w:val="00417F8F"/>
    <w:rsid w:val="004201F0"/>
    <w:rsid w:val="0042039A"/>
    <w:rsid w:val="004203A1"/>
    <w:rsid w:val="00421A59"/>
    <w:rsid w:val="00421D02"/>
    <w:rsid w:val="00422634"/>
    <w:rsid w:val="00422E14"/>
    <w:rsid w:val="00422EED"/>
    <w:rsid w:val="00423135"/>
    <w:rsid w:val="0042322E"/>
    <w:rsid w:val="004236D8"/>
    <w:rsid w:val="00423B00"/>
    <w:rsid w:val="004247FC"/>
    <w:rsid w:val="0042499E"/>
    <w:rsid w:val="00424AE2"/>
    <w:rsid w:val="00424C8A"/>
    <w:rsid w:val="0042507F"/>
    <w:rsid w:val="00425D48"/>
    <w:rsid w:val="00426106"/>
    <w:rsid w:val="004266F3"/>
    <w:rsid w:val="0042688B"/>
    <w:rsid w:val="0042774F"/>
    <w:rsid w:val="004304F8"/>
    <w:rsid w:val="004305A9"/>
    <w:rsid w:val="004306F9"/>
    <w:rsid w:val="004307A0"/>
    <w:rsid w:val="00430BDF"/>
    <w:rsid w:val="00430CCA"/>
    <w:rsid w:val="00433F3A"/>
    <w:rsid w:val="00436557"/>
    <w:rsid w:val="00436F21"/>
    <w:rsid w:val="0044059D"/>
    <w:rsid w:val="00440D75"/>
    <w:rsid w:val="00441424"/>
    <w:rsid w:val="00442F63"/>
    <w:rsid w:val="004436DD"/>
    <w:rsid w:val="004436EB"/>
    <w:rsid w:val="004439BD"/>
    <w:rsid w:val="00444203"/>
    <w:rsid w:val="00445098"/>
    <w:rsid w:val="0044533E"/>
    <w:rsid w:val="0044545F"/>
    <w:rsid w:val="00445C1A"/>
    <w:rsid w:val="00445C91"/>
    <w:rsid w:val="00446561"/>
    <w:rsid w:val="0044678F"/>
    <w:rsid w:val="00446C55"/>
    <w:rsid w:val="00447373"/>
    <w:rsid w:val="00447BEE"/>
    <w:rsid w:val="004523C3"/>
    <w:rsid w:val="00452415"/>
    <w:rsid w:val="004525B5"/>
    <w:rsid w:val="00452E19"/>
    <w:rsid w:val="00452F97"/>
    <w:rsid w:val="00454467"/>
    <w:rsid w:val="00455D61"/>
    <w:rsid w:val="004567BD"/>
    <w:rsid w:val="004571FC"/>
    <w:rsid w:val="004572EB"/>
    <w:rsid w:val="00460CFF"/>
    <w:rsid w:val="004619F4"/>
    <w:rsid w:val="00461A2E"/>
    <w:rsid w:val="00461C12"/>
    <w:rsid w:val="004621FA"/>
    <w:rsid w:val="004627DB"/>
    <w:rsid w:val="00462B53"/>
    <w:rsid w:val="00462C7B"/>
    <w:rsid w:val="00463CBB"/>
    <w:rsid w:val="00463F9B"/>
    <w:rsid w:val="00464130"/>
    <w:rsid w:val="0046446E"/>
    <w:rsid w:val="00464CA9"/>
    <w:rsid w:val="00465411"/>
    <w:rsid w:val="0046589B"/>
    <w:rsid w:val="0046736A"/>
    <w:rsid w:val="00467A81"/>
    <w:rsid w:val="00467DA3"/>
    <w:rsid w:val="004700A4"/>
    <w:rsid w:val="004708FA"/>
    <w:rsid w:val="00470D98"/>
    <w:rsid w:val="00471D2B"/>
    <w:rsid w:val="0047209C"/>
    <w:rsid w:val="0047387C"/>
    <w:rsid w:val="004738FB"/>
    <w:rsid w:val="0047399E"/>
    <w:rsid w:val="00474470"/>
    <w:rsid w:val="004747B9"/>
    <w:rsid w:val="004747BC"/>
    <w:rsid w:val="00474D2B"/>
    <w:rsid w:val="00474F94"/>
    <w:rsid w:val="00475804"/>
    <w:rsid w:val="0047654B"/>
    <w:rsid w:val="004771A1"/>
    <w:rsid w:val="0047722A"/>
    <w:rsid w:val="0047766E"/>
    <w:rsid w:val="0047783B"/>
    <w:rsid w:val="00477D0B"/>
    <w:rsid w:val="0048179F"/>
    <w:rsid w:val="0048236D"/>
    <w:rsid w:val="00482E4E"/>
    <w:rsid w:val="00482F60"/>
    <w:rsid w:val="00483972"/>
    <w:rsid w:val="00483D9B"/>
    <w:rsid w:val="00483E5F"/>
    <w:rsid w:val="00484311"/>
    <w:rsid w:val="004844A6"/>
    <w:rsid w:val="0048461C"/>
    <w:rsid w:val="004850D9"/>
    <w:rsid w:val="00485D37"/>
    <w:rsid w:val="00485FAC"/>
    <w:rsid w:val="00486432"/>
    <w:rsid w:val="0048646B"/>
    <w:rsid w:val="00486A1E"/>
    <w:rsid w:val="00486FC5"/>
    <w:rsid w:val="00487FC2"/>
    <w:rsid w:val="004919ED"/>
    <w:rsid w:val="00491C27"/>
    <w:rsid w:val="0049204F"/>
    <w:rsid w:val="00492120"/>
    <w:rsid w:val="004931AF"/>
    <w:rsid w:val="0049342B"/>
    <w:rsid w:val="00494943"/>
    <w:rsid w:val="00495D23"/>
    <w:rsid w:val="00496283"/>
    <w:rsid w:val="00496A86"/>
    <w:rsid w:val="00496E40"/>
    <w:rsid w:val="00496F81"/>
    <w:rsid w:val="00497D33"/>
    <w:rsid w:val="004A184E"/>
    <w:rsid w:val="004A250D"/>
    <w:rsid w:val="004A2D04"/>
    <w:rsid w:val="004A3878"/>
    <w:rsid w:val="004A420C"/>
    <w:rsid w:val="004A476E"/>
    <w:rsid w:val="004A4A8B"/>
    <w:rsid w:val="004A4B03"/>
    <w:rsid w:val="004A4F15"/>
    <w:rsid w:val="004A5C43"/>
    <w:rsid w:val="004A6CF4"/>
    <w:rsid w:val="004A6E0B"/>
    <w:rsid w:val="004A73AF"/>
    <w:rsid w:val="004A7582"/>
    <w:rsid w:val="004A7BAB"/>
    <w:rsid w:val="004A7F16"/>
    <w:rsid w:val="004B108F"/>
    <w:rsid w:val="004B21BA"/>
    <w:rsid w:val="004B2B1E"/>
    <w:rsid w:val="004B4CA6"/>
    <w:rsid w:val="004B51FD"/>
    <w:rsid w:val="004B539E"/>
    <w:rsid w:val="004B5592"/>
    <w:rsid w:val="004B6221"/>
    <w:rsid w:val="004B6C44"/>
    <w:rsid w:val="004C0659"/>
    <w:rsid w:val="004C0B09"/>
    <w:rsid w:val="004C11A2"/>
    <w:rsid w:val="004C15BC"/>
    <w:rsid w:val="004C2007"/>
    <w:rsid w:val="004C203F"/>
    <w:rsid w:val="004C267E"/>
    <w:rsid w:val="004C2F80"/>
    <w:rsid w:val="004C32FB"/>
    <w:rsid w:val="004C3814"/>
    <w:rsid w:val="004C3E83"/>
    <w:rsid w:val="004C432E"/>
    <w:rsid w:val="004C474B"/>
    <w:rsid w:val="004C4C48"/>
    <w:rsid w:val="004C4E0C"/>
    <w:rsid w:val="004C4EAD"/>
    <w:rsid w:val="004C56B4"/>
    <w:rsid w:val="004C7263"/>
    <w:rsid w:val="004C78ED"/>
    <w:rsid w:val="004C7F58"/>
    <w:rsid w:val="004D078A"/>
    <w:rsid w:val="004D0EAA"/>
    <w:rsid w:val="004D13F4"/>
    <w:rsid w:val="004D14EF"/>
    <w:rsid w:val="004D19A0"/>
    <w:rsid w:val="004D1D03"/>
    <w:rsid w:val="004D23C7"/>
    <w:rsid w:val="004D2D2B"/>
    <w:rsid w:val="004D3306"/>
    <w:rsid w:val="004D365E"/>
    <w:rsid w:val="004D3AFF"/>
    <w:rsid w:val="004D3D77"/>
    <w:rsid w:val="004D48E6"/>
    <w:rsid w:val="004D4E36"/>
    <w:rsid w:val="004D4FAB"/>
    <w:rsid w:val="004D57AF"/>
    <w:rsid w:val="004D625B"/>
    <w:rsid w:val="004D7BDC"/>
    <w:rsid w:val="004D7CFA"/>
    <w:rsid w:val="004D7D07"/>
    <w:rsid w:val="004D7ED3"/>
    <w:rsid w:val="004D7FE4"/>
    <w:rsid w:val="004E0658"/>
    <w:rsid w:val="004E0682"/>
    <w:rsid w:val="004E12E6"/>
    <w:rsid w:val="004E1871"/>
    <w:rsid w:val="004E18EF"/>
    <w:rsid w:val="004E1B52"/>
    <w:rsid w:val="004E1D61"/>
    <w:rsid w:val="004E2924"/>
    <w:rsid w:val="004E3220"/>
    <w:rsid w:val="004E3334"/>
    <w:rsid w:val="004E4646"/>
    <w:rsid w:val="004E4729"/>
    <w:rsid w:val="004E47CC"/>
    <w:rsid w:val="004E5172"/>
    <w:rsid w:val="004E51C4"/>
    <w:rsid w:val="004E568D"/>
    <w:rsid w:val="004E667C"/>
    <w:rsid w:val="004E67DC"/>
    <w:rsid w:val="004E78D3"/>
    <w:rsid w:val="004F0352"/>
    <w:rsid w:val="004F07F2"/>
    <w:rsid w:val="004F0868"/>
    <w:rsid w:val="004F0B77"/>
    <w:rsid w:val="004F16FB"/>
    <w:rsid w:val="004F20A9"/>
    <w:rsid w:val="004F20C7"/>
    <w:rsid w:val="004F2487"/>
    <w:rsid w:val="004F3F01"/>
    <w:rsid w:val="004F4A29"/>
    <w:rsid w:val="004F50FC"/>
    <w:rsid w:val="004F5394"/>
    <w:rsid w:val="004F55A9"/>
    <w:rsid w:val="004F565E"/>
    <w:rsid w:val="004F5BCD"/>
    <w:rsid w:val="004F5EA5"/>
    <w:rsid w:val="004F5F70"/>
    <w:rsid w:val="004F61B9"/>
    <w:rsid w:val="004F61C1"/>
    <w:rsid w:val="004F63DA"/>
    <w:rsid w:val="004F65AE"/>
    <w:rsid w:val="004F6E3F"/>
    <w:rsid w:val="004F76CE"/>
    <w:rsid w:val="004F786B"/>
    <w:rsid w:val="004F7C3C"/>
    <w:rsid w:val="004F7D62"/>
    <w:rsid w:val="004F7DC6"/>
    <w:rsid w:val="004F7E9E"/>
    <w:rsid w:val="00500213"/>
    <w:rsid w:val="00500251"/>
    <w:rsid w:val="00500FE1"/>
    <w:rsid w:val="00501666"/>
    <w:rsid w:val="005020EF"/>
    <w:rsid w:val="00502A28"/>
    <w:rsid w:val="0050350D"/>
    <w:rsid w:val="00504047"/>
    <w:rsid w:val="00504B25"/>
    <w:rsid w:val="0050571E"/>
    <w:rsid w:val="0050680A"/>
    <w:rsid w:val="00506AE1"/>
    <w:rsid w:val="00506C57"/>
    <w:rsid w:val="00506F3D"/>
    <w:rsid w:val="00507903"/>
    <w:rsid w:val="00507EB7"/>
    <w:rsid w:val="00510A61"/>
    <w:rsid w:val="00511B3F"/>
    <w:rsid w:val="00511BD6"/>
    <w:rsid w:val="00512334"/>
    <w:rsid w:val="00512754"/>
    <w:rsid w:val="00512BF8"/>
    <w:rsid w:val="0051344D"/>
    <w:rsid w:val="005134EB"/>
    <w:rsid w:val="00513F86"/>
    <w:rsid w:val="005145A6"/>
    <w:rsid w:val="0051555A"/>
    <w:rsid w:val="00515C55"/>
    <w:rsid w:val="00515D67"/>
    <w:rsid w:val="00516DAA"/>
    <w:rsid w:val="00517131"/>
    <w:rsid w:val="00517B47"/>
    <w:rsid w:val="005202FE"/>
    <w:rsid w:val="005216EA"/>
    <w:rsid w:val="00522157"/>
    <w:rsid w:val="00522C14"/>
    <w:rsid w:val="00522D3C"/>
    <w:rsid w:val="0052363B"/>
    <w:rsid w:val="005237F7"/>
    <w:rsid w:val="00523DBD"/>
    <w:rsid w:val="005242B7"/>
    <w:rsid w:val="00524432"/>
    <w:rsid w:val="00524DA9"/>
    <w:rsid w:val="0052503E"/>
    <w:rsid w:val="005251AC"/>
    <w:rsid w:val="005251CF"/>
    <w:rsid w:val="0052588F"/>
    <w:rsid w:val="005259DF"/>
    <w:rsid w:val="00525FEC"/>
    <w:rsid w:val="005260C1"/>
    <w:rsid w:val="00526249"/>
    <w:rsid w:val="00526F33"/>
    <w:rsid w:val="00526F64"/>
    <w:rsid w:val="00527982"/>
    <w:rsid w:val="00530B79"/>
    <w:rsid w:val="00530E61"/>
    <w:rsid w:val="00531566"/>
    <w:rsid w:val="00531A5B"/>
    <w:rsid w:val="0053267F"/>
    <w:rsid w:val="00532729"/>
    <w:rsid w:val="005327FA"/>
    <w:rsid w:val="00533245"/>
    <w:rsid w:val="0053336F"/>
    <w:rsid w:val="00533799"/>
    <w:rsid w:val="0053487B"/>
    <w:rsid w:val="00534995"/>
    <w:rsid w:val="0053682B"/>
    <w:rsid w:val="00537326"/>
    <w:rsid w:val="005402B4"/>
    <w:rsid w:val="00540914"/>
    <w:rsid w:val="00540BD1"/>
    <w:rsid w:val="00540C50"/>
    <w:rsid w:val="00541B8C"/>
    <w:rsid w:val="00541C81"/>
    <w:rsid w:val="00542746"/>
    <w:rsid w:val="00542B6A"/>
    <w:rsid w:val="00542BA1"/>
    <w:rsid w:val="005441C8"/>
    <w:rsid w:val="005448D4"/>
    <w:rsid w:val="00544BF3"/>
    <w:rsid w:val="00544C42"/>
    <w:rsid w:val="00545128"/>
    <w:rsid w:val="00545419"/>
    <w:rsid w:val="00545DDD"/>
    <w:rsid w:val="0054618B"/>
    <w:rsid w:val="005466B8"/>
    <w:rsid w:val="00546729"/>
    <w:rsid w:val="00546965"/>
    <w:rsid w:val="00546B90"/>
    <w:rsid w:val="005473BB"/>
    <w:rsid w:val="005501ED"/>
    <w:rsid w:val="00550808"/>
    <w:rsid w:val="00551A79"/>
    <w:rsid w:val="00551EC5"/>
    <w:rsid w:val="005523B9"/>
    <w:rsid w:val="00552708"/>
    <w:rsid w:val="005528D2"/>
    <w:rsid w:val="005531AB"/>
    <w:rsid w:val="00553477"/>
    <w:rsid w:val="00554840"/>
    <w:rsid w:val="00554C18"/>
    <w:rsid w:val="00554FF4"/>
    <w:rsid w:val="00555064"/>
    <w:rsid w:val="00555E2D"/>
    <w:rsid w:val="005567E1"/>
    <w:rsid w:val="00556DFA"/>
    <w:rsid w:val="00557263"/>
    <w:rsid w:val="0055775E"/>
    <w:rsid w:val="005602C0"/>
    <w:rsid w:val="00560CFE"/>
    <w:rsid w:val="00561A9A"/>
    <w:rsid w:val="00561B00"/>
    <w:rsid w:val="00561C34"/>
    <w:rsid w:val="005620B9"/>
    <w:rsid w:val="005622A0"/>
    <w:rsid w:val="00562739"/>
    <w:rsid w:val="00562B43"/>
    <w:rsid w:val="005632FF"/>
    <w:rsid w:val="005633E2"/>
    <w:rsid w:val="0056382B"/>
    <w:rsid w:val="0056396A"/>
    <w:rsid w:val="005642A9"/>
    <w:rsid w:val="005648C2"/>
    <w:rsid w:val="005652C4"/>
    <w:rsid w:val="005659FD"/>
    <w:rsid w:val="00565F5C"/>
    <w:rsid w:val="0056600E"/>
    <w:rsid w:val="00566083"/>
    <w:rsid w:val="005663BE"/>
    <w:rsid w:val="0056718F"/>
    <w:rsid w:val="00567268"/>
    <w:rsid w:val="00567BF3"/>
    <w:rsid w:val="0057053C"/>
    <w:rsid w:val="00570B1A"/>
    <w:rsid w:val="00570BE2"/>
    <w:rsid w:val="00570DED"/>
    <w:rsid w:val="00571009"/>
    <w:rsid w:val="00571BED"/>
    <w:rsid w:val="00571F4E"/>
    <w:rsid w:val="005720A4"/>
    <w:rsid w:val="005724AE"/>
    <w:rsid w:val="005724C2"/>
    <w:rsid w:val="00572D92"/>
    <w:rsid w:val="00572EE0"/>
    <w:rsid w:val="0057317B"/>
    <w:rsid w:val="00574054"/>
    <w:rsid w:val="00574098"/>
    <w:rsid w:val="005753CE"/>
    <w:rsid w:val="00575894"/>
    <w:rsid w:val="0057595D"/>
    <w:rsid w:val="00576039"/>
    <w:rsid w:val="00576F2E"/>
    <w:rsid w:val="00577919"/>
    <w:rsid w:val="00577ECD"/>
    <w:rsid w:val="00580658"/>
    <w:rsid w:val="00580F73"/>
    <w:rsid w:val="0058137B"/>
    <w:rsid w:val="005813AA"/>
    <w:rsid w:val="00582070"/>
    <w:rsid w:val="00582340"/>
    <w:rsid w:val="0058240C"/>
    <w:rsid w:val="00582474"/>
    <w:rsid w:val="00582CA3"/>
    <w:rsid w:val="005830BC"/>
    <w:rsid w:val="00583153"/>
    <w:rsid w:val="00583181"/>
    <w:rsid w:val="0058331F"/>
    <w:rsid w:val="0058378B"/>
    <w:rsid w:val="0058389C"/>
    <w:rsid w:val="00584F11"/>
    <w:rsid w:val="005854DC"/>
    <w:rsid w:val="00586874"/>
    <w:rsid w:val="005902E1"/>
    <w:rsid w:val="005910EE"/>
    <w:rsid w:val="0059132E"/>
    <w:rsid w:val="00591D10"/>
    <w:rsid w:val="00591FE9"/>
    <w:rsid w:val="00592429"/>
    <w:rsid w:val="00592C76"/>
    <w:rsid w:val="005939D0"/>
    <w:rsid w:val="00594398"/>
    <w:rsid w:val="0059443B"/>
    <w:rsid w:val="005945E1"/>
    <w:rsid w:val="00594D84"/>
    <w:rsid w:val="00595A7C"/>
    <w:rsid w:val="00595AEF"/>
    <w:rsid w:val="00595C28"/>
    <w:rsid w:val="00595FAA"/>
    <w:rsid w:val="00597BF5"/>
    <w:rsid w:val="00597E71"/>
    <w:rsid w:val="005A0C8F"/>
    <w:rsid w:val="005A0E75"/>
    <w:rsid w:val="005A169E"/>
    <w:rsid w:val="005A1C1C"/>
    <w:rsid w:val="005A26D0"/>
    <w:rsid w:val="005A273F"/>
    <w:rsid w:val="005A2B1E"/>
    <w:rsid w:val="005A32E1"/>
    <w:rsid w:val="005A34C4"/>
    <w:rsid w:val="005A388E"/>
    <w:rsid w:val="005A3A88"/>
    <w:rsid w:val="005A4E33"/>
    <w:rsid w:val="005A5D9E"/>
    <w:rsid w:val="005A5DB7"/>
    <w:rsid w:val="005A648F"/>
    <w:rsid w:val="005A657E"/>
    <w:rsid w:val="005A658E"/>
    <w:rsid w:val="005A6718"/>
    <w:rsid w:val="005A78D1"/>
    <w:rsid w:val="005A79D1"/>
    <w:rsid w:val="005B004A"/>
    <w:rsid w:val="005B04AF"/>
    <w:rsid w:val="005B0B32"/>
    <w:rsid w:val="005B11CD"/>
    <w:rsid w:val="005B1EEF"/>
    <w:rsid w:val="005B3085"/>
    <w:rsid w:val="005B36D9"/>
    <w:rsid w:val="005B3EF5"/>
    <w:rsid w:val="005B3FFE"/>
    <w:rsid w:val="005B4013"/>
    <w:rsid w:val="005B42D0"/>
    <w:rsid w:val="005B67D4"/>
    <w:rsid w:val="005B6AE2"/>
    <w:rsid w:val="005B70BC"/>
    <w:rsid w:val="005B7CDD"/>
    <w:rsid w:val="005C0219"/>
    <w:rsid w:val="005C0282"/>
    <w:rsid w:val="005C13A0"/>
    <w:rsid w:val="005C14C2"/>
    <w:rsid w:val="005C16F7"/>
    <w:rsid w:val="005C1705"/>
    <w:rsid w:val="005C1880"/>
    <w:rsid w:val="005C2055"/>
    <w:rsid w:val="005C2368"/>
    <w:rsid w:val="005C3365"/>
    <w:rsid w:val="005C3646"/>
    <w:rsid w:val="005C3AD7"/>
    <w:rsid w:val="005C3B1E"/>
    <w:rsid w:val="005C3E23"/>
    <w:rsid w:val="005C49C3"/>
    <w:rsid w:val="005C4DBC"/>
    <w:rsid w:val="005C4FFE"/>
    <w:rsid w:val="005C5515"/>
    <w:rsid w:val="005C594A"/>
    <w:rsid w:val="005C5977"/>
    <w:rsid w:val="005C5A48"/>
    <w:rsid w:val="005C5BF8"/>
    <w:rsid w:val="005C5FE8"/>
    <w:rsid w:val="005C7548"/>
    <w:rsid w:val="005C795A"/>
    <w:rsid w:val="005C7D98"/>
    <w:rsid w:val="005D00BC"/>
    <w:rsid w:val="005D03C2"/>
    <w:rsid w:val="005D0C8D"/>
    <w:rsid w:val="005D1454"/>
    <w:rsid w:val="005D1727"/>
    <w:rsid w:val="005D1795"/>
    <w:rsid w:val="005D2B15"/>
    <w:rsid w:val="005D2BC8"/>
    <w:rsid w:val="005D36BF"/>
    <w:rsid w:val="005D37E8"/>
    <w:rsid w:val="005D44A4"/>
    <w:rsid w:val="005D44D6"/>
    <w:rsid w:val="005D4B64"/>
    <w:rsid w:val="005D4BA0"/>
    <w:rsid w:val="005D4E85"/>
    <w:rsid w:val="005D58E3"/>
    <w:rsid w:val="005D5976"/>
    <w:rsid w:val="005D6527"/>
    <w:rsid w:val="005D6CC5"/>
    <w:rsid w:val="005D74F2"/>
    <w:rsid w:val="005D758B"/>
    <w:rsid w:val="005D7D71"/>
    <w:rsid w:val="005E0F9F"/>
    <w:rsid w:val="005E1B38"/>
    <w:rsid w:val="005E1BE4"/>
    <w:rsid w:val="005E2368"/>
    <w:rsid w:val="005E273E"/>
    <w:rsid w:val="005E3079"/>
    <w:rsid w:val="005E36E6"/>
    <w:rsid w:val="005E3AC2"/>
    <w:rsid w:val="005E3CDA"/>
    <w:rsid w:val="005E413E"/>
    <w:rsid w:val="005E43DC"/>
    <w:rsid w:val="005E6CC6"/>
    <w:rsid w:val="005E7465"/>
    <w:rsid w:val="005E7AF7"/>
    <w:rsid w:val="005F0FB4"/>
    <w:rsid w:val="005F1047"/>
    <w:rsid w:val="005F30BD"/>
    <w:rsid w:val="005F380F"/>
    <w:rsid w:val="005F3AFD"/>
    <w:rsid w:val="005F45BF"/>
    <w:rsid w:val="005F5A0A"/>
    <w:rsid w:val="005F5C4B"/>
    <w:rsid w:val="005F61A9"/>
    <w:rsid w:val="005F6959"/>
    <w:rsid w:val="005F7073"/>
    <w:rsid w:val="005F70B3"/>
    <w:rsid w:val="005F7C3D"/>
    <w:rsid w:val="00601061"/>
    <w:rsid w:val="00601863"/>
    <w:rsid w:val="00601E13"/>
    <w:rsid w:val="0060212C"/>
    <w:rsid w:val="0060216E"/>
    <w:rsid w:val="006029A8"/>
    <w:rsid w:val="006035E5"/>
    <w:rsid w:val="006038F2"/>
    <w:rsid w:val="00604344"/>
    <w:rsid w:val="00604BA5"/>
    <w:rsid w:val="00604BCE"/>
    <w:rsid w:val="00605560"/>
    <w:rsid w:val="00605778"/>
    <w:rsid w:val="00605A06"/>
    <w:rsid w:val="006069F9"/>
    <w:rsid w:val="00606C89"/>
    <w:rsid w:val="00606E18"/>
    <w:rsid w:val="00610359"/>
    <w:rsid w:val="00610E3C"/>
    <w:rsid w:val="00610FB6"/>
    <w:rsid w:val="00611104"/>
    <w:rsid w:val="0061146E"/>
    <w:rsid w:val="00611522"/>
    <w:rsid w:val="00611D0D"/>
    <w:rsid w:val="006120C3"/>
    <w:rsid w:val="006136F7"/>
    <w:rsid w:val="0061377F"/>
    <w:rsid w:val="00614199"/>
    <w:rsid w:val="00614A60"/>
    <w:rsid w:val="00614E05"/>
    <w:rsid w:val="00615110"/>
    <w:rsid w:val="0061563E"/>
    <w:rsid w:val="0061569E"/>
    <w:rsid w:val="006157E5"/>
    <w:rsid w:val="00615FDC"/>
    <w:rsid w:val="006161D4"/>
    <w:rsid w:val="00617522"/>
    <w:rsid w:val="00617675"/>
    <w:rsid w:val="00620A21"/>
    <w:rsid w:val="00620F45"/>
    <w:rsid w:val="00620F70"/>
    <w:rsid w:val="006212FE"/>
    <w:rsid w:val="006217F1"/>
    <w:rsid w:val="00621F3C"/>
    <w:rsid w:val="00622A77"/>
    <w:rsid w:val="00622BEA"/>
    <w:rsid w:val="006232E6"/>
    <w:rsid w:val="00623394"/>
    <w:rsid w:val="006237DA"/>
    <w:rsid w:val="00623B75"/>
    <w:rsid w:val="00624D05"/>
    <w:rsid w:val="00626E07"/>
    <w:rsid w:val="0062727E"/>
    <w:rsid w:val="0062757E"/>
    <w:rsid w:val="00631732"/>
    <w:rsid w:val="0063240A"/>
    <w:rsid w:val="0063249F"/>
    <w:rsid w:val="00632BAA"/>
    <w:rsid w:val="006332A5"/>
    <w:rsid w:val="00633610"/>
    <w:rsid w:val="0063392C"/>
    <w:rsid w:val="00634436"/>
    <w:rsid w:val="006345BB"/>
    <w:rsid w:val="006349B4"/>
    <w:rsid w:val="0063504B"/>
    <w:rsid w:val="006357CC"/>
    <w:rsid w:val="00635E00"/>
    <w:rsid w:val="00636C5F"/>
    <w:rsid w:val="0063706E"/>
    <w:rsid w:val="00637958"/>
    <w:rsid w:val="00637ABF"/>
    <w:rsid w:val="00637C9C"/>
    <w:rsid w:val="0064068E"/>
    <w:rsid w:val="00640BD2"/>
    <w:rsid w:val="00640DEA"/>
    <w:rsid w:val="00640F44"/>
    <w:rsid w:val="00640F61"/>
    <w:rsid w:val="006425D1"/>
    <w:rsid w:val="00642844"/>
    <w:rsid w:val="00642C7F"/>
    <w:rsid w:val="006432B0"/>
    <w:rsid w:val="006432BC"/>
    <w:rsid w:val="0064334C"/>
    <w:rsid w:val="006435E4"/>
    <w:rsid w:val="00643FE8"/>
    <w:rsid w:val="00644258"/>
    <w:rsid w:val="00644A29"/>
    <w:rsid w:val="00645328"/>
    <w:rsid w:val="00645CF3"/>
    <w:rsid w:val="006460BC"/>
    <w:rsid w:val="00646136"/>
    <w:rsid w:val="00646601"/>
    <w:rsid w:val="006471C2"/>
    <w:rsid w:val="00650A34"/>
    <w:rsid w:val="00650C30"/>
    <w:rsid w:val="00650F42"/>
    <w:rsid w:val="0065114A"/>
    <w:rsid w:val="00651ADB"/>
    <w:rsid w:val="00652183"/>
    <w:rsid w:val="006526CF"/>
    <w:rsid w:val="00652CC4"/>
    <w:rsid w:val="0065382E"/>
    <w:rsid w:val="00653E93"/>
    <w:rsid w:val="0065415A"/>
    <w:rsid w:val="006546F1"/>
    <w:rsid w:val="0065484B"/>
    <w:rsid w:val="006548A6"/>
    <w:rsid w:val="00655525"/>
    <w:rsid w:val="00655BB7"/>
    <w:rsid w:val="006564A8"/>
    <w:rsid w:val="00657537"/>
    <w:rsid w:val="00657CBA"/>
    <w:rsid w:val="00657E32"/>
    <w:rsid w:val="006600EB"/>
    <w:rsid w:val="00660155"/>
    <w:rsid w:val="006602AD"/>
    <w:rsid w:val="00660923"/>
    <w:rsid w:val="00660A2D"/>
    <w:rsid w:val="00662CDE"/>
    <w:rsid w:val="00662E60"/>
    <w:rsid w:val="006632EB"/>
    <w:rsid w:val="00663335"/>
    <w:rsid w:val="00664348"/>
    <w:rsid w:val="0066447E"/>
    <w:rsid w:val="0066514E"/>
    <w:rsid w:val="00665A42"/>
    <w:rsid w:val="00666CD3"/>
    <w:rsid w:val="00670DF1"/>
    <w:rsid w:val="00671AF5"/>
    <w:rsid w:val="00671F7C"/>
    <w:rsid w:val="00672693"/>
    <w:rsid w:val="006728FB"/>
    <w:rsid w:val="00672C64"/>
    <w:rsid w:val="0067328B"/>
    <w:rsid w:val="006740AC"/>
    <w:rsid w:val="00674928"/>
    <w:rsid w:val="00674A44"/>
    <w:rsid w:val="006750E6"/>
    <w:rsid w:val="00675D12"/>
    <w:rsid w:val="00675E34"/>
    <w:rsid w:val="006769E9"/>
    <w:rsid w:val="006775B9"/>
    <w:rsid w:val="00680017"/>
    <w:rsid w:val="0068083C"/>
    <w:rsid w:val="0068115F"/>
    <w:rsid w:val="0068177F"/>
    <w:rsid w:val="00682EAD"/>
    <w:rsid w:val="00683C2D"/>
    <w:rsid w:val="006843D6"/>
    <w:rsid w:val="00684788"/>
    <w:rsid w:val="00684A7B"/>
    <w:rsid w:val="0068508D"/>
    <w:rsid w:val="0068536B"/>
    <w:rsid w:val="0068618B"/>
    <w:rsid w:val="00687592"/>
    <w:rsid w:val="006878DC"/>
    <w:rsid w:val="00690362"/>
    <w:rsid w:val="00690E5A"/>
    <w:rsid w:val="00692442"/>
    <w:rsid w:val="006924E5"/>
    <w:rsid w:val="006926A7"/>
    <w:rsid w:val="00692879"/>
    <w:rsid w:val="0069292F"/>
    <w:rsid w:val="00693210"/>
    <w:rsid w:val="00693246"/>
    <w:rsid w:val="00693EE3"/>
    <w:rsid w:val="006949C9"/>
    <w:rsid w:val="00694B44"/>
    <w:rsid w:val="00694D18"/>
    <w:rsid w:val="00694DB2"/>
    <w:rsid w:val="00694E6D"/>
    <w:rsid w:val="00694FCD"/>
    <w:rsid w:val="006954EE"/>
    <w:rsid w:val="00695B9A"/>
    <w:rsid w:val="006963F0"/>
    <w:rsid w:val="0069757D"/>
    <w:rsid w:val="00697AA0"/>
    <w:rsid w:val="006A02A9"/>
    <w:rsid w:val="006A0612"/>
    <w:rsid w:val="006A089A"/>
    <w:rsid w:val="006A22DC"/>
    <w:rsid w:val="006A27DE"/>
    <w:rsid w:val="006A3467"/>
    <w:rsid w:val="006A3707"/>
    <w:rsid w:val="006A3D5D"/>
    <w:rsid w:val="006A4E62"/>
    <w:rsid w:val="006A4E8E"/>
    <w:rsid w:val="006A554B"/>
    <w:rsid w:val="006A5D1F"/>
    <w:rsid w:val="006A5DF6"/>
    <w:rsid w:val="006A61FA"/>
    <w:rsid w:val="006A7002"/>
    <w:rsid w:val="006A7015"/>
    <w:rsid w:val="006A7927"/>
    <w:rsid w:val="006A79AF"/>
    <w:rsid w:val="006B034A"/>
    <w:rsid w:val="006B09B1"/>
    <w:rsid w:val="006B0CEB"/>
    <w:rsid w:val="006B0D6B"/>
    <w:rsid w:val="006B1103"/>
    <w:rsid w:val="006B176C"/>
    <w:rsid w:val="006B18B9"/>
    <w:rsid w:val="006B1EAC"/>
    <w:rsid w:val="006B204F"/>
    <w:rsid w:val="006B2559"/>
    <w:rsid w:val="006B2745"/>
    <w:rsid w:val="006B3813"/>
    <w:rsid w:val="006B3894"/>
    <w:rsid w:val="006B3BEC"/>
    <w:rsid w:val="006B3E8E"/>
    <w:rsid w:val="006B4053"/>
    <w:rsid w:val="006B48D7"/>
    <w:rsid w:val="006B4C99"/>
    <w:rsid w:val="006B5415"/>
    <w:rsid w:val="006B7186"/>
    <w:rsid w:val="006B7860"/>
    <w:rsid w:val="006B7C70"/>
    <w:rsid w:val="006C0CF2"/>
    <w:rsid w:val="006C0FCF"/>
    <w:rsid w:val="006C19F7"/>
    <w:rsid w:val="006C244D"/>
    <w:rsid w:val="006C2CD5"/>
    <w:rsid w:val="006C3867"/>
    <w:rsid w:val="006C3ACD"/>
    <w:rsid w:val="006C49EC"/>
    <w:rsid w:val="006C4D9E"/>
    <w:rsid w:val="006C5C1A"/>
    <w:rsid w:val="006C5D92"/>
    <w:rsid w:val="006C622F"/>
    <w:rsid w:val="006C6B9D"/>
    <w:rsid w:val="006C6BC8"/>
    <w:rsid w:val="006D043D"/>
    <w:rsid w:val="006D0BCF"/>
    <w:rsid w:val="006D13F8"/>
    <w:rsid w:val="006D1560"/>
    <w:rsid w:val="006D2012"/>
    <w:rsid w:val="006D26CD"/>
    <w:rsid w:val="006D2D7B"/>
    <w:rsid w:val="006D3642"/>
    <w:rsid w:val="006D4A12"/>
    <w:rsid w:val="006D52B5"/>
    <w:rsid w:val="006D5450"/>
    <w:rsid w:val="006D5EAD"/>
    <w:rsid w:val="006E06A9"/>
    <w:rsid w:val="006E1993"/>
    <w:rsid w:val="006E1DC8"/>
    <w:rsid w:val="006E214D"/>
    <w:rsid w:val="006E2343"/>
    <w:rsid w:val="006E23E3"/>
    <w:rsid w:val="006E2AE3"/>
    <w:rsid w:val="006E2B74"/>
    <w:rsid w:val="006E2F71"/>
    <w:rsid w:val="006E3B99"/>
    <w:rsid w:val="006E3BB4"/>
    <w:rsid w:val="006E3C4D"/>
    <w:rsid w:val="006E416B"/>
    <w:rsid w:val="006E44D6"/>
    <w:rsid w:val="006E465A"/>
    <w:rsid w:val="006E48E3"/>
    <w:rsid w:val="006E491A"/>
    <w:rsid w:val="006E4A46"/>
    <w:rsid w:val="006E50CB"/>
    <w:rsid w:val="006E5562"/>
    <w:rsid w:val="006E55FE"/>
    <w:rsid w:val="006E634C"/>
    <w:rsid w:val="006E720D"/>
    <w:rsid w:val="006E7891"/>
    <w:rsid w:val="006F0558"/>
    <w:rsid w:val="006F09B0"/>
    <w:rsid w:val="006F0F75"/>
    <w:rsid w:val="006F1403"/>
    <w:rsid w:val="006F15C0"/>
    <w:rsid w:val="006F1719"/>
    <w:rsid w:val="006F1A47"/>
    <w:rsid w:val="006F2D4B"/>
    <w:rsid w:val="006F3371"/>
    <w:rsid w:val="006F35D8"/>
    <w:rsid w:val="006F4225"/>
    <w:rsid w:val="006F44C3"/>
    <w:rsid w:val="006F5CEE"/>
    <w:rsid w:val="006F6C40"/>
    <w:rsid w:val="006F6F51"/>
    <w:rsid w:val="006F758D"/>
    <w:rsid w:val="007008D8"/>
    <w:rsid w:val="00702021"/>
    <w:rsid w:val="00702501"/>
    <w:rsid w:val="00702711"/>
    <w:rsid w:val="007028DD"/>
    <w:rsid w:val="00702E00"/>
    <w:rsid w:val="00702EA0"/>
    <w:rsid w:val="007041CA"/>
    <w:rsid w:val="007043D9"/>
    <w:rsid w:val="007054B8"/>
    <w:rsid w:val="007067A2"/>
    <w:rsid w:val="00706AD4"/>
    <w:rsid w:val="00706E9A"/>
    <w:rsid w:val="00707AAA"/>
    <w:rsid w:val="00710158"/>
    <w:rsid w:val="007107B2"/>
    <w:rsid w:val="007109CA"/>
    <w:rsid w:val="00711876"/>
    <w:rsid w:val="00711D88"/>
    <w:rsid w:val="00711E31"/>
    <w:rsid w:val="00711EEC"/>
    <w:rsid w:val="00713827"/>
    <w:rsid w:val="00713BA2"/>
    <w:rsid w:val="00715393"/>
    <w:rsid w:val="0071583E"/>
    <w:rsid w:val="00715A85"/>
    <w:rsid w:val="00715B44"/>
    <w:rsid w:val="00715C67"/>
    <w:rsid w:val="00716B4A"/>
    <w:rsid w:val="00717340"/>
    <w:rsid w:val="007175BE"/>
    <w:rsid w:val="00717F24"/>
    <w:rsid w:val="007208B0"/>
    <w:rsid w:val="00720ED2"/>
    <w:rsid w:val="007215F1"/>
    <w:rsid w:val="00721807"/>
    <w:rsid w:val="00721E5D"/>
    <w:rsid w:val="0072213D"/>
    <w:rsid w:val="007223E8"/>
    <w:rsid w:val="00722A90"/>
    <w:rsid w:val="00723876"/>
    <w:rsid w:val="00723AF1"/>
    <w:rsid w:val="00724887"/>
    <w:rsid w:val="0072558B"/>
    <w:rsid w:val="00725F8B"/>
    <w:rsid w:val="00726A1C"/>
    <w:rsid w:val="00726D47"/>
    <w:rsid w:val="00731751"/>
    <w:rsid w:val="00731A4F"/>
    <w:rsid w:val="00732286"/>
    <w:rsid w:val="007323FA"/>
    <w:rsid w:val="0073281F"/>
    <w:rsid w:val="00732A72"/>
    <w:rsid w:val="00732D31"/>
    <w:rsid w:val="00733040"/>
    <w:rsid w:val="0073347E"/>
    <w:rsid w:val="00733BB0"/>
    <w:rsid w:val="007341B4"/>
    <w:rsid w:val="0073471A"/>
    <w:rsid w:val="0073491B"/>
    <w:rsid w:val="00734CBE"/>
    <w:rsid w:val="007352A2"/>
    <w:rsid w:val="00735324"/>
    <w:rsid w:val="00736213"/>
    <w:rsid w:val="0073688A"/>
    <w:rsid w:val="007373A7"/>
    <w:rsid w:val="0073764A"/>
    <w:rsid w:val="007378AF"/>
    <w:rsid w:val="00740231"/>
    <w:rsid w:val="007406F6"/>
    <w:rsid w:val="0074088B"/>
    <w:rsid w:val="00742453"/>
    <w:rsid w:val="00742E54"/>
    <w:rsid w:val="00742E9B"/>
    <w:rsid w:val="00742F31"/>
    <w:rsid w:val="00743113"/>
    <w:rsid w:val="007445D4"/>
    <w:rsid w:val="00744733"/>
    <w:rsid w:val="00744893"/>
    <w:rsid w:val="00744909"/>
    <w:rsid w:val="0074589B"/>
    <w:rsid w:val="00745A13"/>
    <w:rsid w:val="00745DE9"/>
    <w:rsid w:val="00746251"/>
    <w:rsid w:val="00746724"/>
    <w:rsid w:val="00746FF7"/>
    <w:rsid w:val="00747401"/>
    <w:rsid w:val="007477AF"/>
    <w:rsid w:val="00747F92"/>
    <w:rsid w:val="007507A4"/>
    <w:rsid w:val="00750A0C"/>
    <w:rsid w:val="007513F7"/>
    <w:rsid w:val="007521B2"/>
    <w:rsid w:val="007526E3"/>
    <w:rsid w:val="007531E4"/>
    <w:rsid w:val="007532D2"/>
    <w:rsid w:val="00753767"/>
    <w:rsid w:val="00754269"/>
    <w:rsid w:val="00754497"/>
    <w:rsid w:val="00754831"/>
    <w:rsid w:val="00754A1E"/>
    <w:rsid w:val="00754C9C"/>
    <w:rsid w:val="00754E3A"/>
    <w:rsid w:val="00755650"/>
    <w:rsid w:val="00755FC2"/>
    <w:rsid w:val="007565B1"/>
    <w:rsid w:val="007565EB"/>
    <w:rsid w:val="00756AC3"/>
    <w:rsid w:val="00757846"/>
    <w:rsid w:val="00757C55"/>
    <w:rsid w:val="007600AD"/>
    <w:rsid w:val="007609D6"/>
    <w:rsid w:val="00760D32"/>
    <w:rsid w:val="0076137E"/>
    <w:rsid w:val="007616DD"/>
    <w:rsid w:val="007617EE"/>
    <w:rsid w:val="00762462"/>
    <w:rsid w:val="00762C54"/>
    <w:rsid w:val="00763016"/>
    <w:rsid w:val="0076318A"/>
    <w:rsid w:val="0076404E"/>
    <w:rsid w:val="00764487"/>
    <w:rsid w:val="00764716"/>
    <w:rsid w:val="007647EB"/>
    <w:rsid w:val="007648E8"/>
    <w:rsid w:val="00764C79"/>
    <w:rsid w:val="00764CD9"/>
    <w:rsid w:val="00764D3B"/>
    <w:rsid w:val="00765A07"/>
    <w:rsid w:val="007667BF"/>
    <w:rsid w:val="00766810"/>
    <w:rsid w:val="00766E69"/>
    <w:rsid w:val="00767714"/>
    <w:rsid w:val="00767BD5"/>
    <w:rsid w:val="00770181"/>
    <w:rsid w:val="00770342"/>
    <w:rsid w:val="00770436"/>
    <w:rsid w:val="00770796"/>
    <w:rsid w:val="00770F44"/>
    <w:rsid w:val="007721B3"/>
    <w:rsid w:val="007734E3"/>
    <w:rsid w:val="00773B55"/>
    <w:rsid w:val="00773C9E"/>
    <w:rsid w:val="007755D9"/>
    <w:rsid w:val="007755F0"/>
    <w:rsid w:val="00775943"/>
    <w:rsid w:val="00775BD3"/>
    <w:rsid w:val="00777039"/>
    <w:rsid w:val="00777454"/>
    <w:rsid w:val="00777987"/>
    <w:rsid w:val="00777CD6"/>
    <w:rsid w:val="0078008D"/>
    <w:rsid w:val="00780126"/>
    <w:rsid w:val="007805CF"/>
    <w:rsid w:val="00780AC2"/>
    <w:rsid w:val="00780BE8"/>
    <w:rsid w:val="00781340"/>
    <w:rsid w:val="007819D1"/>
    <w:rsid w:val="00781E99"/>
    <w:rsid w:val="00782929"/>
    <w:rsid w:val="00782984"/>
    <w:rsid w:val="0078345F"/>
    <w:rsid w:val="00783487"/>
    <w:rsid w:val="00783680"/>
    <w:rsid w:val="0078411A"/>
    <w:rsid w:val="007842CB"/>
    <w:rsid w:val="0078467B"/>
    <w:rsid w:val="00784C48"/>
    <w:rsid w:val="0078574B"/>
    <w:rsid w:val="00786EA0"/>
    <w:rsid w:val="0078726F"/>
    <w:rsid w:val="007879B9"/>
    <w:rsid w:val="00787A7E"/>
    <w:rsid w:val="00791610"/>
    <w:rsid w:val="00791D22"/>
    <w:rsid w:val="00792024"/>
    <w:rsid w:val="00792FC9"/>
    <w:rsid w:val="00793928"/>
    <w:rsid w:val="00793AEF"/>
    <w:rsid w:val="00794495"/>
    <w:rsid w:val="0079456F"/>
    <w:rsid w:val="00794F33"/>
    <w:rsid w:val="007950B2"/>
    <w:rsid w:val="00795139"/>
    <w:rsid w:val="0079520B"/>
    <w:rsid w:val="00796301"/>
    <w:rsid w:val="00796AE7"/>
    <w:rsid w:val="00796E9C"/>
    <w:rsid w:val="00797DC7"/>
    <w:rsid w:val="007A00DB"/>
    <w:rsid w:val="007A169D"/>
    <w:rsid w:val="007A16C3"/>
    <w:rsid w:val="007A1D1B"/>
    <w:rsid w:val="007A1EE3"/>
    <w:rsid w:val="007A223C"/>
    <w:rsid w:val="007A334D"/>
    <w:rsid w:val="007A34FF"/>
    <w:rsid w:val="007A38F1"/>
    <w:rsid w:val="007A3FD9"/>
    <w:rsid w:val="007A4091"/>
    <w:rsid w:val="007A41B3"/>
    <w:rsid w:val="007A578C"/>
    <w:rsid w:val="007A5B4C"/>
    <w:rsid w:val="007A5BA8"/>
    <w:rsid w:val="007A6104"/>
    <w:rsid w:val="007A6D50"/>
    <w:rsid w:val="007A6ED2"/>
    <w:rsid w:val="007A7A89"/>
    <w:rsid w:val="007B02A1"/>
    <w:rsid w:val="007B03D9"/>
    <w:rsid w:val="007B0BA1"/>
    <w:rsid w:val="007B0D22"/>
    <w:rsid w:val="007B158B"/>
    <w:rsid w:val="007B160B"/>
    <w:rsid w:val="007B1CFA"/>
    <w:rsid w:val="007B29D1"/>
    <w:rsid w:val="007B31EB"/>
    <w:rsid w:val="007B390B"/>
    <w:rsid w:val="007B3ACB"/>
    <w:rsid w:val="007B4D0E"/>
    <w:rsid w:val="007B4EEA"/>
    <w:rsid w:val="007B5D24"/>
    <w:rsid w:val="007B5DF4"/>
    <w:rsid w:val="007B6007"/>
    <w:rsid w:val="007B6606"/>
    <w:rsid w:val="007B6A89"/>
    <w:rsid w:val="007B70DD"/>
    <w:rsid w:val="007B73AF"/>
    <w:rsid w:val="007B73E5"/>
    <w:rsid w:val="007B7625"/>
    <w:rsid w:val="007B763E"/>
    <w:rsid w:val="007B789B"/>
    <w:rsid w:val="007C01AF"/>
    <w:rsid w:val="007C1B9D"/>
    <w:rsid w:val="007C2BBB"/>
    <w:rsid w:val="007C3232"/>
    <w:rsid w:val="007C3887"/>
    <w:rsid w:val="007C440D"/>
    <w:rsid w:val="007C47AF"/>
    <w:rsid w:val="007C4D50"/>
    <w:rsid w:val="007C614B"/>
    <w:rsid w:val="007C6E97"/>
    <w:rsid w:val="007D0063"/>
    <w:rsid w:val="007D00CF"/>
    <w:rsid w:val="007D13ED"/>
    <w:rsid w:val="007D1AB4"/>
    <w:rsid w:val="007D2B06"/>
    <w:rsid w:val="007D3200"/>
    <w:rsid w:val="007D38AF"/>
    <w:rsid w:val="007D3F4A"/>
    <w:rsid w:val="007D4C95"/>
    <w:rsid w:val="007D4D08"/>
    <w:rsid w:val="007D5338"/>
    <w:rsid w:val="007D5503"/>
    <w:rsid w:val="007D57EB"/>
    <w:rsid w:val="007D587C"/>
    <w:rsid w:val="007D5E18"/>
    <w:rsid w:val="007D6106"/>
    <w:rsid w:val="007D61A6"/>
    <w:rsid w:val="007D6582"/>
    <w:rsid w:val="007D6BB5"/>
    <w:rsid w:val="007E1E08"/>
    <w:rsid w:val="007E2C9D"/>
    <w:rsid w:val="007E2D08"/>
    <w:rsid w:val="007E3494"/>
    <w:rsid w:val="007E3BE5"/>
    <w:rsid w:val="007E3DD2"/>
    <w:rsid w:val="007E5B8B"/>
    <w:rsid w:val="007E5DE9"/>
    <w:rsid w:val="007E68DC"/>
    <w:rsid w:val="007E6911"/>
    <w:rsid w:val="007E6D96"/>
    <w:rsid w:val="007E6EC4"/>
    <w:rsid w:val="007E7150"/>
    <w:rsid w:val="007E7438"/>
    <w:rsid w:val="007F03E3"/>
    <w:rsid w:val="007F047D"/>
    <w:rsid w:val="007F04F2"/>
    <w:rsid w:val="007F177C"/>
    <w:rsid w:val="007F1A28"/>
    <w:rsid w:val="007F1F9A"/>
    <w:rsid w:val="007F2A47"/>
    <w:rsid w:val="007F2CB6"/>
    <w:rsid w:val="007F4083"/>
    <w:rsid w:val="007F42D5"/>
    <w:rsid w:val="007F4B0B"/>
    <w:rsid w:val="007F5165"/>
    <w:rsid w:val="007F59BB"/>
    <w:rsid w:val="007F5CF8"/>
    <w:rsid w:val="007F6439"/>
    <w:rsid w:val="007F6CFE"/>
    <w:rsid w:val="007F7096"/>
    <w:rsid w:val="0080043C"/>
    <w:rsid w:val="00800A77"/>
    <w:rsid w:val="008012FF"/>
    <w:rsid w:val="00801FA4"/>
    <w:rsid w:val="00802783"/>
    <w:rsid w:val="00802A7E"/>
    <w:rsid w:val="0080382C"/>
    <w:rsid w:val="00804376"/>
    <w:rsid w:val="00804F6D"/>
    <w:rsid w:val="00805348"/>
    <w:rsid w:val="008057FD"/>
    <w:rsid w:val="00806564"/>
    <w:rsid w:val="00806ACA"/>
    <w:rsid w:val="008070BA"/>
    <w:rsid w:val="008079A4"/>
    <w:rsid w:val="00807BCD"/>
    <w:rsid w:val="00807E5A"/>
    <w:rsid w:val="00807F12"/>
    <w:rsid w:val="00810807"/>
    <w:rsid w:val="00810E11"/>
    <w:rsid w:val="008114F2"/>
    <w:rsid w:val="008122D1"/>
    <w:rsid w:val="00812954"/>
    <w:rsid w:val="00812E0B"/>
    <w:rsid w:val="00812EFF"/>
    <w:rsid w:val="00813263"/>
    <w:rsid w:val="00813C72"/>
    <w:rsid w:val="00813EDD"/>
    <w:rsid w:val="00813EEB"/>
    <w:rsid w:val="008143F7"/>
    <w:rsid w:val="008144EA"/>
    <w:rsid w:val="00814786"/>
    <w:rsid w:val="00814E0A"/>
    <w:rsid w:val="008154E8"/>
    <w:rsid w:val="0081556A"/>
    <w:rsid w:val="0081566C"/>
    <w:rsid w:val="00815963"/>
    <w:rsid w:val="00815BC8"/>
    <w:rsid w:val="008160D1"/>
    <w:rsid w:val="0081671A"/>
    <w:rsid w:val="008169F9"/>
    <w:rsid w:val="00817154"/>
    <w:rsid w:val="00817D06"/>
    <w:rsid w:val="00817E6C"/>
    <w:rsid w:val="00820503"/>
    <w:rsid w:val="00820ABD"/>
    <w:rsid w:val="0082129B"/>
    <w:rsid w:val="00821BCC"/>
    <w:rsid w:val="00822A54"/>
    <w:rsid w:val="00822ADC"/>
    <w:rsid w:val="00822D0E"/>
    <w:rsid w:val="00823DDD"/>
    <w:rsid w:val="00823E8D"/>
    <w:rsid w:val="008242AC"/>
    <w:rsid w:val="00825234"/>
    <w:rsid w:val="008259BF"/>
    <w:rsid w:val="00825CA9"/>
    <w:rsid w:val="00826ABF"/>
    <w:rsid w:val="00827298"/>
    <w:rsid w:val="008274BA"/>
    <w:rsid w:val="00827AD2"/>
    <w:rsid w:val="00827B8F"/>
    <w:rsid w:val="00827D11"/>
    <w:rsid w:val="00827F9E"/>
    <w:rsid w:val="00830606"/>
    <w:rsid w:val="008309FA"/>
    <w:rsid w:val="00830B45"/>
    <w:rsid w:val="00831698"/>
    <w:rsid w:val="00831AB0"/>
    <w:rsid w:val="00831ADC"/>
    <w:rsid w:val="00831FC7"/>
    <w:rsid w:val="00832B48"/>
    <w:rsid w:val="00832F4F"/>
    <w:rsid w:val="00833EE7"/>
    <w:rsid w:val="00834FB7"/>
    <w:rsid w:val="008363F8"/>
    <w:rsid w:val="008419E6"/>
    <w:rsid w:val="00842229"/>
    <w:rsid w:val="00842655"/>
    <w:rsid w:val="00842C7F"/>
    <w:rsid w:val="00842FD5"/>
    <w:rsid w:val="008435B2"/>
    <w:rsid w:val="00843A59"/>
    <w:rsid w:val="00843D83"/>
    <w:rsid w:val="00844486"/>
    <w:rsid w:val="00844B40"/>
    <w:rsid w:val="00845475"/>
    <w:rsid w:val="008457D0"/>
    <w:rsid w:val="00845824"/>
    <w:rsid w:val="00846273"/>
    <w:rsid w:val="00846C27"/>
    <w:rsid w:val="00846F1C"/>
    <w:rsid w:val="00847556"/>
    <w:rsid w:val="008507FD"/>
    <w:rsid w:val="00850826"/>
    <w:rsid w:val="00850D50"/>
    <w:rsid w:val="00851024"/>
    <w:rsid w:val="008511EA"/>
    <w:rsid w:val="008523BD"/>
    <w:rsid w:val="008526FE"/>
    <w:rsid w:val="00852B33"/>
    <w:rsid w:val="0085363E"/>
    <w:rsid w:val="008544C0"/>
    <w:rsid w:val="008545D6"/>
    <w:rsid w:val="008548C0"/>
    <w:rsid w:val="0085533D"/>
    <w:rsid w:val="008553CD"/>
    <w:rsid w:val="008559CA"/>
    <w:rsid w:val="00856314"/>
    <w:rsid w:val="0085646F"/>
    <w:rsid w:val="00856A22"/>
    <w:rsid w:val="008579F1"/>
    <w:rsid w:val="00860637"/>
    <w:rsid w:val="00861649"/>
    <w:rsid w:val="00862369"/>
    <w:rsid w:val="00863242"/>
    <w:rsid w:val="00863335"/>
    <w:rsid w:val="00863453"/>
    <w:rsid w:val="0086372E"/>
    <w:rsid w:val="00863B6F"/>
    <w:rsid w:val="00863F56"/>
    <w:rsid w:val="00864751"/>
    <w:rsid w:val="0086491F"/>
    <w:rsid w:val="008651F8"/>
    <w:rsid w:val="00865B72"/>
    <w:rsid w:val="0086605A"/>
    <w:rsid w:val="00867244"/>
    <w:rsid w:val="00867A47"/>
    <w:rsid w:val="00867D70"/>
    <w:rsid w:val="00867F75"/>
    <w:rsid w:val="008700D0"/>
    <w:rsid w:val="0087042B"/>
    <w:rsid w:val="008705EA"/>
    <w:rsid w:val="00871265"/>
    <w:rsid w:val="008712BC"/>
    <w:rsid w:val="00872390"/>
    <w:rsid w:val="00872612"/>
    <w:rsid w:val="00873060"/>
    <w:rsid w:val="00873795"/>
    <w:rsid w:val="00873ECB"/>
    <w:rsid w:val="008740AD"/>
    <w:rsid w:val="00874409"/>
    <w:rsid w:val="00874596"/>
    <w:rsid w:val="00874739"/>
    <w:rsid w:val="00874EAA"/>
    <w:rsid w:val="00874EBD"/>
    <w:rsid w:val="00874F9D"/>
    <w:rsid w:val="008752F9"/>
    <w:rsid w:val="00875F4A"/>
    <w:rsid w:val="00880768"/>
    <w:rsid w:val="00880C9A"/>
    <w:rsid w:val="008814E8"/>
    <w:rsid w:val="00881A58"/>
    <w:rsid w:val="00883B05"/>
    <w:rsid w:val="00884E70"/>
    <w:rsid w:val="00885C10"/>
    <w:rsid w:val="0088607E"/>
    <w:rsid w:val="00886143"/>
    <w:rsid w:val="00886AFA"/>
    <w:rsid w:val="00887407"/>
    <w:rsid w:val="008875D2"/>
    <w:rsid w:val="00890813"/>
    <w:rsid w:val="00890FD8"/>
    <w:rsid w:val="00891605"/>
    <w:rsid w:val="00891B4F"/>
    <w:rsid w:val="00891C38"/>
    <w:rsid w:val="00891C6D"/>
    <w:rsid w:val="00892443"/>
    <w:rsid w:val="00892C09"/>
    <w:rsid w:val="008930E4"/>
    <w:rsid w:val="00893389"/>
    <w:rsid w:val="00893992"/>
    <w:rsid w:val="00893D6F"/>
    <w:rsid w:val="00894388"/>
    <w:rsid w:val="00894AAF"/>
    <w:rsid w:val="0089624C"/>
    <w:rsid w:val="00896D37"/>
    <w:rsid w:val="0089765E"/>
    <w:rsid w:val="008979DF"/>
    <w:rsid w:val="008A0A44"/>
    <w:rsid w:val="008A1564"/>
    <w:rsid w:val="008A2088"/>
    <w:rsid w:val="008A2287"/>
    <w:rsid w:val="008A2595"/>
    <w:rsid w:val="008A266C"/>
    <w:rsid w:val="008A353F"/>
    <w:rsid w:val="008A359C"/>
    <w:rsid w:val="008A4284"/>
    <w:rsid w:val="008A6A2E"/>
    <w:rsid w:val="008A6CF8"/>
    <w:rsid w:val="008A6E32"/>
    <w:rsid w:val="008A6EB6"/>
    <w:rsid w:val="008A7459"/>
    <w:rsid w:val="008A788D"/>
    <w:rsid w:val="008A7DAA"/>
    <w:rsid w:val="008B012C"/>
    <w:rsid w:val="008B0734"/>
    <w:rsid w:val="008B0A83"/>
    <w:rsid w:val="008B0FA5"/>
    <w:rsid w:val="008B19E4"/>
    <w:rsid w:val="008B1B48"/>
    <w:rsid w:val="008B20B1"/>
    <w:rsid w:val="008B2770"/>
    <w:rsid w:val="008B2E3C"/>
    <w:rsid w:val="008B3B01"/>
    <w:rsid w:val="008B3F56"/>
    <w:rsid w:val="008B5579"/>
    <w:rsid w:val="008B577F"/>
    <w:rsid w:val="008B5858"/>
    <w:rsid w:val="008B590B"/>
    <w:rsid w:val="008B59C8"/>
    <w:rsid w:val="008B5BC4"/>
    <w:rsid w:val="008B60B2"/>
    <w:rsid w:val="008B73F3"/>
    <w:rsid w:val="008C055A"/>
    <w:rsid w:val="008C0D46"/>
    <w:rsid w:val="008C0F12"/>
    <w:rsid w:val="008C190F"/>
    <w:rsid w:val="008C1CAC"/>
    <w:rsid w:val="008C2037"/>
    <w:rsid w:val="008C33E0"/>
    <w:rsid w:val="008C4F84"/>
    <w:rsid w:val="008C5819"/>
    <w:rsid w:val="008C6100"/>
    <w:rsid w:val="008C62BF"/>
    <w:rsid w:val="008C65E3"/>
    <w:rsid w:val="008C7439"/>
    <w:rsid w:val="008C78E5"/>
    <w:rsid w:val="008C7F6D"/>
    <w:rsid w:val="008D01BA"/>
    <w:rsid w:val="008D0393"/>
    <w:rsid w:val="008D0836"/>
    <w:rsid w:val="008D09F8"/>
    <w:rsid w:val="008D1B19"/>
    <w:rsid w:val="008D254E"/>
    <w:rsid w:val="008D26A9"/>
    <w:rsid w:val="008D285E"/>
    <w:rsid w:val="008D3ACD"/>
    <w:rsid w:val="008D3AE1"/>
    <w:rsid w:val="008D4BDF"/>
    <w:rsid w:val="008D4C8D"/>
    <w:rsid w:val="008D4FC7"/>
    <w:rsid w:val="008D646A"/>
    <w:rsid w:val="008D7816"/>
    <w:rsid w:val="008E04A4"/>
    <w:rsid w:val="008E074D"/>
    <w:rsid w:val="008E1137"/>
    <w:rsid w:val="008E11E9"/>
    <w:rsid w:val="008E14C9"/>
    <w:rsid w:val="008E1556"/>
    <w:rsid w:val="008E27CE"/>
    <w:rsid w:val="008E2B3C"/>
    <w:rsid w:val="008E2B7D"/>
    <w:rsid w:val="008E2C0D"/>
    <w:rsid w:val="008E2DF5"/>
    <w:rsid w:val="008E3BCD"/>
    <w:rsid w:val="008E3D84"/>
    <w:rsid w:val="008E3D87"/>
    <w:rsid w:val="008E3E1D"/>
    <w:rsid w:val="008E4187"/>
    <w:rsid w:val="008E49DB"/>
    <w:rsid w:val="008E49E1"/>
    <w:rsid w:val="008E4F7F"/>
    <w:rsid w:val="008E5770"/>
    <w:rsid w:val="008E5793"/>
    <w:rsid w:val="008E57E4"/>
    <w:rsid w:val="008E5960"/>
    <w:rsid w:val="008E5B30"/>
    <w:rsid w:val="008E63BD"/>
    <w:rsid w:val="008E6743"/>
    <w:rsid w:val="008E6AC6"/>
    <w:rsid w:val="008E6CAF"/>
    <w:rsid w:val="008E6EF0"/>
    <w:rsid w:val="008E7B41"/>
    <w:rsid w:val="008F00F6"/>
    <w:rsid w:val="008F11C9"/>
    <w:rsid w:val="008F1DB7"/>
    <w:rsid w:val="008F1F39"/>
    <w:rsid w:val="008F27C9"/>
    <w:rsid w:val="008F3235"/>
    <w:rsid w:val="008F38AF"/>
    <w:rsid w:val="008F4082"/>
    <w:rsid w:val="008F4C27"/>
    <w:rsid w:val="008F5587"/>
    <w:rsid w:val="008F59C0"/>
    <w:rsid w:val="008F5DAC"/>
    <w:rsid w:val="008F661F"/>
    <w:rsid w:val="008F6674"/>
    <w:rsid w:val="008F7ED5"/>
    <w:rsid w:val="009005C8"/>
    <w:rsid w:val="00901A8B"/>
    <w:rsid w:val="009023F2"/>
    <w:rsid w:val="00902813"/>
    <w:rsid w:val="00903007"/>
    <w:rsid w:val="009034C1"/>
    <w:rsid w:val="009047BB"/>
    <w:rsid w:val="00904E90"/>
    <w:rsid w:val="0090518A"/>
    <w:rsid w:val="0090540A"/>
    <w:rsid w:val="00906053"/>
    <w:rsid w:val="00906403"/>
    <w:rsid w:val="0090666F"/>
    <w:rsid w:val="009066F2"/>
    <w:rsid w:val="00906F40"/>
    <w:rsid w:val="009072BB"/>
    <w:rsid w:val="009078C4"/>
    <w:rsid w:val="009078E1"/>
    <w:rsid w:val="00907FCC"/>
    <w:rsid w:val="00910738"/>
    <w:rsid w:val="00910C74"/>
    <w:rsid w:val="00911834"/>
    <w:rsid w:val="00911AA1"/>
    <w:rsid w:val="00911D8B"/>
    <w:rsid w:val="00912148"/>
    <w:rsid w:val="009125C3"/>
    <w:rsid w:val="00912F2D"/>
    <w:rsid w:val="009135BF"/>
    <w:rsid w:val="009139E1"/>
    <w:rsid w:val="00913B0D"/>
    <w:rsid w:val="00913D45"/>
    <w:rsid w:val="00914667"/>
    <w:rsid w:val="00914B12"/>
    <w:rsid w:val="00914E43"/>
    <w:rsid w:val="00915505"/>
    <w:rsid w:val="0091568A"/>
    <w:rsid w:val="00915F38"/>
    <w:rsid w:val="009174AF"/>
    <w:rsid w:val="009175E1"/>
    <w:rsid w:val="009176D8"/>
    <w:rsid w:val="00917E48"/>
    <w:rsid w:val="0092096C"/>
    <w:rsid w:val="009216D8"/>
    <w:rsid w:val="0092207B"/>
    <w:rsid w:val="0092319A"/>
    <w:rsid w:val="00923489"/>
    <w:rsid w:val="009238BB"/>
    <w:rsid w:val="00923FE7"/>
    <w:rsid w:val="009240A2"/>
    <w:rsid w:val="00924345"/>
    <w:rsid w:val="00924454"/>
    <w:rsid w:val="00924BCA"/>
    <w:rsid w:val="00924F62"/>
    <w:rsid w:val="009250F1"/>
    <w:rsid w:val="00927D00"/>
    <w:rsid w:val="00930603"/>
    <w:rsid w:val="009308BA"/>
    <w:rsid w:val="009309E0"/>
    <w:rsid w:val="009309F7"/>
    <w:rsid w:val="00930C54"/>
    <w:rsid w:val="00930EF3"/>
    <w:rsid w:val="00930F03"/>
    <w:rsid w:val="00931274"/>
    <w:rsid w:val="009313FF"/>
    <w:rsid w:val="00931C42"/>
    <w:rsid w:val="00932489"/>
    <w:rsid w:val="00932CDE"/>
    <w:rsid w:val="00933FFF"/>
    <w:rsid w:val="0093579B"/>
    <w:rsid w:val="00935AC5"/>
    <w:rsid w:val="009360A1"/>
    <w:rsid w:val="0093639C"/>
    <w:rsid w:val="0093678C"/>
    <w:rsid w:val="009367F7"/>
    <w:rsid w:val="00936D59"/>
    <w:rsid w:val="00936DD3"/>
    <w:rsid w:val="009379D3"/>
    <w:rsid w:val="00940369"/>
    <w:rsid w:val="009414CA"/>
    <w:rsid w:val="009415CE"/>
    <w:rsid w:val="00941FEA"/>
    <w:rsid w:val="009425BD"/>
    <w:rsid w:val="00942A19"/>
    <w:rsid w:val="00942EBE"/>
    <w:rsid w:val="00943CB3"/>
    <w:rsid w:val="00943F11"/>
    <w:rsid w:val="00943F45"/>
    <w:rsid w:val="00944BFB"/>
    <w:rsid w:val="00945288"/>
    <w:rsid w:val="009452F6"/>
    <w:rsid w:val="00945C00"/>
    <w:rsid w:val="009462A5"/>
    <w:rsid w:val="009469CB"/>
    <w:rsid w:val="009500C2"/>
    <w:rsid w:val="00950248"/>
    <w:rsid w:val="0095074E"/>
    <w:rsid w:val="009509CD"/>
    <w:rsid w:val="00950E1B"/>
    <w:rsid w:val="009510CB"/>
    <w:rsid w:val="00952710"/>
    <w:rsid w:val="00953408"/>
    <w:rsid w:val="009538C0"/>
    <w:rsid w:val="00953976"/>
    <w:rsid w:val="00954167"/>
    <w:rsid w:val="0095425B"/>
    <w:rsid w:val="00954F30"/>
    <w:rsid w:val="0095521C"/>
    <w:rsid w:val="009558C7"/>
    <w:rsid w:val="00955D74"/>
    <w:rsid w:val="00955F5E"/>
    <w:rsid w:val="0095627B"/>
    <w:rsid w:val="00956490"/>
    <w:rsid w:val="00956E0F"/>
    <w:rsid w:val="009572D9"/>
    <w:rsid w:val="00957389"/>
    <w:rsid w:val="00960EB4"/>
    <w:rsid w:val="00961286"/>
    <w:rsid w:val="00961470"/>
    <w:rsid w:val="00961484"/>
    <w:rsid w:val="00961B6E"/>
    <w:rsid w:val="00961D18"/>
    <w:rsid w:val="00962959"/>
    <w:rsid w:val="00963437"/>
    <w:rsid w:val="0096371F"/>
    <w:rsid w:val="00963EB1"/>
    <w:rsid w:val="00964002"/>
    <w:rsid w:val="009646F0"/>
    <w:rsid w:val="009653BC"/>
    <w:rsid w:val="00965E50"/>
    <w:rsid w:val="0096673D"/>
    <w:rsid w:val="00966855"/>
    <w:rsid w:val="00967003"/>
    <w:rsid w:val="00967439"/>
    <w:rsid w:val="009674AE"/>
    <w:rsid w:val="0096767C"/>
    <w:rsid w:val="00970A43"/>
    <w:rsid w:val="00970F7D"/>
    <w:rsid w:val="009712E5"/>
    <w:rsid w:val="0097135D"/>
    <w:rsid w:val="009715AE"/>
    <w:rsid w:val="00971B1F"/>
    <w:rsid w:val="00971B8D"/>
    <w:rsid w:val="009724AA"/>
    <w:rsid w:val="009727FD"/>
    <w:rsid w:val="0097284D"/>
    <w:rsid w:val="00972914"/>
    <w:rsid w:val="0097331D"/>
    <w:rsid w:val="0097343B"/>
    <w:rsid w:val="00973ED1"/>
    <w:rsid w:val="0097421A"/>
    <w:rsid w:val="00975048"/>
    <w:rsid w:val="0097591E"/>
    <w:rsid w:val="00975C43"/>
    <w:rsid w:val="00975F3D"/>
    <w:rsid w:val="00976181"/>
    <w:rsid w:val="009768DE"/>
    <w:rsid w:val="00976BC8"/>
    <w:rsid w:val="009772C4"/>
    <w:rsid w:val="0097769A"/>
    <w:rsid w:val="00977BD7"/>
    <w:rsid w:val="00977E15"/>
    <w:rsid w:val="009803A9"/>
    <w:rsid w:val="009810AE"/>
    <w:rsid w:val="00981234"/>
    <w:rsid w:val="009823CC"/>
    <w:rsid w:val="00982E23"/>
    <w:rsid w:val="00985AC1"/>
    <w:rsid w:val="00985AE1"/>
    <w:rsid w:val="00985F43"/>
    <w:rsid w:val="00986993"/>
    <w:rsid w:val="009869EF"/>
    <w:rsid w:val="00986E99"/>
    <w:rsid w:val="009878EA"/>
    <w:rsid w:val="00987DAB"/>
    <w:rsid w:val="00987F8C"/>
    <w:rsid w:val="00990151"/>
    <w:rsid w:val="00990232"/>
    <w:rsid w:val="0099078B"/>
    <w:rsid w:val="0099099E"/>
    <w:rsid w:val="00990E23"/>
    <w:rsid w:val="0099221C"/>
    <w:rsid w:val="00992439"/>
    <w:rsid w:val="00993453"/>
    <w:rsid w:val="00993818"/>
    <w:rsid w:val="0099396C"/>
    <w:rsid w:val="00994519"/>
    <w:rsid w:val="0099502D"/>
    <w:rsid w:val="00995044"/>
    <w:rsid w:val="009954CE"/>
    <w:rsid w:val="00996DBD"/>
    <w:rsid w:val="00997924"/>
    <w:rsid w:val="00997C7D"/>
    <w:rsid w:val="009A042B"/>
    <w:rsid w:val="009A07E6"/>
    <w:rsid w:val="009A0FC1"/>
    <w:rsid w:val="009A11A9"/>
    <w:rsid w:val="009A11FD"/>
    <w:rsid w:val="009A1462"/>
    <w:rsid w:val="009A1896"/>
    <w:rsid w:val="009A18A1"/>
    <w:rsid w:val="009A2BA1"/>
    <w:rsid w:val="009A3149"/>
    <w:rsid w:val="009A34F9"/>
    <w:rsid w:val="009A36F6"/>
    <w:rsid w:val="009A4165"/>
    <w:rsid w:val="009A4982"/>
    <w:rsid w:val="009A5480"/>
    <w:rsid w:val="009A58B9"/>
    <w:rsid w:val="009A5EE8"/>
    <w:rsid w:val="009A644C"/>
    <w:rsid w:val="009A6C7B"/>
    <w:rsid w:val="009B027F"/>
    <w:rsid w:val="009B0603"/>
    <w:rsid w:val="009B122B"/>
    <w:rsid w:val="009B149D"/>
    <w:rsid w:val="009B1F55"/>
    <w:rsid w:val="009B2D80"/>
    <w:rsid w:val="009B2E04"/>
    <w:rsid w:val="009B2FE5"/>
    <w:rsid w:val="009B3A20"/>
    <w:rsid w:val="009B4A4F"/>
    <w:rsid w:val="009B4F83"/>
    <w:rsid w:val="009B60A1"/>
    <w:rsid w:val="009C0229"/>
    <w:rsid w:val="009C0D20"/>
    <w:rsid w:val="009C3B79"/>
    <w:rsid w:val="009C4B14"/>
    <w:rsid w:val="009C5413"/>
    <w:rsid w:val="009C562A"/>
    <w:rsid w:val="009C683E"/>
    <w:rsid w:val="009C68D8"/>
    <w:rsid w:val="009C6BE5"/>
    <w:rsid w:val="009C740E"/>
    <w:rsid w:val="009C76DA"/>
    <w:rsid w:val="009C783A"/>
    <w:rsid w:val="009C7FC5"/>
    <w:rsid w:val="009D01AC"/>
    <w:rsid w:val="009D0912"/>
    <w:rsid w:val="009D0DC3"/>
    <w:rsid w:val="009D0FB1"/>
    <w:rsid w:val="009D1B27"/>
    <w:rsid w:val="009D1DBB"/>
    <w:rsid w:val="009D284B"/>
    <w:rsid w:val="009D2C62"/>
    <w:rsid w:val="009D2E3A"/>
    <w:rsid w:val="009D3947"/>
    <w:rsid w:val="009D3B80"/>
    <w:rsid w:val="009D3B9F"/>
    <w:rsid w:val="009D4099"/>
    <w:rsid w:val="009D41CF"/>
    <w:rsid w:val="009D4F7D"/>
    <w:rsid w:val="009D519D"/>
    <w:rsid w:val="009D5ACF"/>
    <w:rsid w:val="009D62BC"/>
    <w:rsid w:val="009D718B"/>
    <w:rsid w:val="009D78DF"/>
    <w:rsid w:val="009D7980"/>
    <w:rsid w:val="009E00AB"/>
    <w:rsid w:val="009E0899"/>
    <w:rsid w:val="009E0D10"/>
    <w:rsid w:val="009E11B3"/>
    <w:rsid w:val="009E1554"/>
    <w:rsid w:val="009E2087"/>
    <w:rsid w:val="009E2410"/>
    <w:rsid w:val="009E2D56"/>
    <w:rsid w:val="009E3872"/>
    <w:rsid w:val="009E3E4D"/>
    <w:rsid w:val="009E43A5"/>
    <w:rsid w:val="009E49E9"/>
    <w:rsid w:val="009E4F49"/>
    <w:rsid w:val="009E514A"/>
    <w:rsid w:val="009E5F9E"/>
    <w:rsid w:val="009E60BF"/>
    <w:rsid w:val="009E71F3"/>
    <w:rsid w:val="009E7774"/>
    <w:rsid w:val="009F0016"/>
    <w:rsid w:val="009F00D0"/>
    <w:rsid w:val="009F01EF"/>
    <w:rsid w:val="009F0E78"/>
    <w:rsid w:val="009F0F3C"/>
    <w:rsid w:val="009F32F3"/>
    <w:rsid w:val="009F3909"/>
    <w:rsid w:val="009F3AAA"/>
    <w:rsid w:val="009F3C99"/>
    <w:rsid w:val="009F43C4"/>
    <w:rsid w:val="009F4537"/>
    <w:rsid w:val="009F4B2D"/>
    <w:rsid w:val="009F4E53"/>
    <w:rsid w:val="009F501E"/>
    <w:rsid w:val="009F64DA"/>
    <w:rsid w:val="009F67E2"/>
    <w:rsid w:val="009F6A66"/>
    <w:rsid w:val="009F6C77"/>
    <w:rsid w:val="00A00E05"/>
    <w:rsid w:val="00A01049"/>
    <w:rsid w:val="00A016BC"/>
    <w:rsid w:val="00A01F9C"/>
    <w:rsid w:val="00A0241A"/>
    <w:rsid w:val="00A04C51"/>
    <w:rsid w:val="00A0505E"/>
    <w:rsid w:val="00A0552F"/>
    <w:rsid w:val="00A05645"/>
    <w:rsid w:val="00A05710"/>
    <w:rsid w:val="00A05D05"/>
    <w:rsid w:val="00A05EB4"/>
    <w:rsid w:val="00A05F11"/>
    <w:rsid w:val="00A063EF"/>
    <w:rsid w:val="00A066BC"/>
    <w:rsid w:val="00A06AE1"/>
    <w:rsid w:val="00A07352"/>
    <w:rsid w:val="00A0774A"/>
    <w:rsid w:val="00A078C6"/>
    <w:rsid w:val="00A1084E"/>
    <w:rsid w:val="00A11569"/>
    <w:rsid w:val="00A12652"/>
    <w:rsid w:val="00A12C8C"/>
    <w:rsid w:val="00A14084"/>
    <w:rsid w:val="00A14333"/>
    <w:rsid w:val="00A1436C"/>
    <w:rsid w:val="00A14909"/>
    <w:rsid w:val="00A15A97"/>
    <w:rsid w:val="00A15C0F"/>
    <w:rsid w:val="00A1609F"/>
    <w:rsid w:val="00A161C5"/>
    <w:rsid w:val="00A17226"/>
    <w:rsid w:val="00A17300"/>
    <w:rsid w:val="00A17ED0"/>
    <w:rsid w:val="00A20326"/>
    <w:rsid w:val="00A2065E"/>
    <w:rsid w:val="00A2095F"/>
    <w:rsid w:val="00A20F58"/>
    <w:rsid w:val="00A215F9"/>
    <w:rsid w:val="00A2169A"/>
    <w:rsid w:val="00A216AC"/>
    <w:rsid w:val="00A21C5A"/>
    <w:rsid w:val="00A21F35"/>
    <w:rsid w:val="00A22F2A"/>
    <w:rsid w:val="00A233B7"/>
    <w:rsid w:val="00A24283"/>
    <w:rsid w:val="00A24697"/>
    <w:rsid w:val="00A25686"/>
    <w:rsid w:val="00A26275"/>
    <w:rsid w:val="00A2636A"/>
    <w:rsid w:val="00A26C48"/>
    <w:rsid w:val="00A27349"/>
    <w:rsid w:val="00A27578"/>
    <w:rsid w:val="00A27EFC"/>
    <w:rsid w:val="00A3011C"/>
    <w:rsid w:val="00A30510"/>
    <w:rsid w:val="00A30B77"/>
    <w:rsid w:val="00A30BFC"/>
    <w:rsid w:val="00A31351"/>
    <w:rsid w:val="00A3184F"/>
    <w:rsid w:val="00A31B50"/>
    <w:rsid w:val="00A31D0A"/>
    <w:rsid w:val="00A32036"/>
    <w:rsid w:val="00A334FC"/>
    <w:rsid w:val="00A33692"/>
    <w:rsid w:val="00A34583"/>
    <w:rsid w:val="00A357EC"/>
    <w:rsid w:val="00A359D4"/>
    <w:rsid w:val="00A3644C"/>
    <w:rsid w:val="00A36700"/>
    <w:rsid w:val="00A37845"/>
    <w:rsid w:val="00A404DF"/>
    <w:rsid w:val="00A40AF3"/>
    <w:rsid w:val="00A40C73"/>
    <w:rsid w:val="00A42AFA"/>
    <w:rsid w:val="00A42B14"/>
    <w:rsid w:val="00A433DD"/>
    <w:rsid w:val="00A433E4"/>
    <w:rsid w:val="00A44571"/>
    <w:rsid w:val="00A44733"/>
    <w:rsid w:val="00A451CD"/>
    <w:rsid w:val="00A459AB"/>
    <w:rsid w:val="00A45A86"/>
    <w:rsid w:val="00A45B41"/>
    <w:rsid w:val="00A45EF2"/>
    <w:rsid w:val="00A4615F"/>
    <w:rsid w:val="00A47626"/>
    <w:rsid w:val="00A47749"/>
    <w:rsid w:val="00A504B0"/>
    <w:rsid w:val="00A50E57"/>
    <w:rsid w:val="00A51661"/>
    <w:rsid w:val="00A519E7"/>
    <w:rsid w:val="00A5288F"/>
    <w:rsid w:val="00A52E42"/>
    <w:rsid w:val="00A539F8"/>
    <w:rsid w:val="00A53B43"/>
    <w:rsid w:val="00A56BB0"/>
    <w:rsid w:val="00A56E7D"/>
    <w:rsid w:val="00A56EE3"/>
    <w:rsid w:val="00A56EEF"/>
    <w:rsid w:val="00A56F36"/>
    <w:rsid w:val="00A61268"/>
    <w:rsid w:val="00A61A61"/>
    <w:rsid w:val="00A623C0"/>
    <w:rsid w:val="00A62849"/>
    <w:rsid w:val="00A62A4E"/>
    <w:rsid w:val="00A62E77"/>
    <w:rsid w:val="00A6365E"/>
    <w:rsid w:val="00A63E15"/>
    <w:rsid w:val="00A64163"/>
    <w:rsid w:val="00A65411"/>
    <w:rsid w:val="00A659A1"/>
    <w:rsid w:val="00A65C18"/>
    <w:rsid w:val="00A66BC7"/>
    <w:rsid w:val="00A66D73"/>
    <w:rsid w:val="00A67087"/>
    <w:rsid w:val="00A707EB"/>
    <w:rsid w:val="00A7167A"/>
    <w:rsid w:val="00A71946"/>
    <w:rsid w:val="00A72B06"/>
    <w:rsid w:val="00A73051"/>
    <w:rsid w:val="00A741A2"/>
    <w:rsid w:val="00A74440"/>
    <w:rsid w:val="00A7462E"/>
    <w:rsid w:val="00A753CF"/>
    <w:rsid w:val="00A75633"/>
    <w:rsid w:val="00A758EA"/>
    <w:rsid w:val="00A75D5F"/>
    <w:rsid w:val="00A75E08"/>
    <w:rsid w:val="00A76515"/>
    <w:rsid w:val="00A76733"/>
    <w:rsid w:val="00A76736"/>
    <w:rsid w:val="00A778A5"/>
    <w:rsid w:val="00A805F2"/>
    <w:rsid w:val="00A80B02"/>
    <w:rsid w:val="00A80BE6"/>
    <w:rsid w:val="00A82A79"/>
    <w:rsid w:val="00A8327B"/>
    <w:rsid w:val="00A83D79"/>
    <w:rsid w:val="00A84918"/>
    <w:rsid w:val="00A84C83"/>
    <w:rsid w:val="00A8527C"/>
    <w:rsid w:val="00A864D0"/>
    <w:rsid w:val="00A87806"/>
    <w:rsid w:val="00A902CF"/>
    <w:rsid w:val="00A904D9"/>
    <w:rsid w:val="00A90C12"/>
    <w:rsid w:val="00A90C3B"/>
    <w:rsid w:val="00A90E71"/>
    <w:rsid w:val="00A91334"/>
    <w:rsid w:val="00A91E7C"/>
    <w:rsid w:val="00A921F7"/>
    <w:rsid w:val="00A92332"/>
    <w:rsid w:val="00A9304E"/>
    <w:rsid w:val="00A9481F"/>
    <w:rsid w:val="00A94EF3"/>
    <w:rsid w:val="00A950C0"/>
    <w:rsid w:val="00A95924"/>
    <w:rsid w:val="00A95BC5"/>
    <w:rsid w:val="00A95D2C"/>
    <w:rsid w:val="00A96853"/>
    <w:rsid w:val="00A9690C"/>
    <w:rsid w:val="00A977CD"/>
    <w:rsid w:val="00A97FDE"/>
    <w:rsid w:val="00AA0158"/>
    <w:rsid w:val="00AA0E82"/>
    <w:rsid w:val="00AA1022"/>
    <w:rsid w:val="00AA19F8"/>
    <w:rsid w:val="00AA1E00"/>
    <w:rsid w:val="00AA2AFE"/>
    <w:rsid w:val="00AA3A3B"/>
    <w:rsid w:val="00AA40E9"/>
    <w:rsid w:val="00AA4B54"/>
    <w:rsid w:val="00AA4D5B"/>
    <w:rsid w:val="00AA4FF5"/>
    <w:rsid w:val="00AA5040"/>
    <w:rsid w:val="00AA57FE"/>
    <w:rsid w:val="00AA6505"/>
    <w:rsid w:val="00AA6D35"/>
    <w:rsid w:val="00AB0A08"/>
    <w:rsid w:val="00AB0CBC"/>
    <w:rsid w:val="00AB0DB6"/>
    <w:rsid w:val="00AB0E6E"/>
    <w:rsid w:val="00AB1164"/>
    <w:rsid w:val="00AB11DB"/>
    <w:rsid w:val="00AB1A07"/>
    <w:rsid w:val="00AB1BFF"/>
    <w:rsid w:val="00AB1CD7"/>
    <w:rsid w:val="00AB1E53"/>
    <w:rsid w:val="00AB1FBA"/>
    <w:rsid w:val="00AB21E8"/>
    <w:rsid w:val="00AB2757"/>
    <w:rsid w:val="00AB2F4A"/>
    <w:rsid w:val="00AB40F6"/>
    <w:rsid w:val="00AB42C7"/>
    <w:rsid w:val="00AB45FA"/>
    <w:rsid w:val="00AB4954"/>
    <w:rsid w:val="00AB5042"/>
    <w:rsid w:val="00AB52C1"/>
    <w:rsid w:val="00AB5616"/>
    <w:rsid w:val="00AB5908"/>
    <w:rsid w:val="00AB685E"/>
    <w:rsid w:val="00AB72FF"/>
    <w:rsid w:val="00AB7CB0"/>
    <w:rsid w:val="00AB7FD4"/>
    <w:rsid w:val="00AC0168"/>
    <w:rsid w:val="00AC12A7"/>
    <w:rsid w:val="00AC2220"/>
    <w:rsid w:val="00AC2471"/>
    <w:rsid w:val="00AC27F1"/>
    <w:rsid w:val="00AC3567"/>
    <w:rsid w:val="00AC36B4"/>
    <w:rsid w:val="00AC4E28"/>
    <w:rsid w:val="00AC52A8"/>
    <w:rsid w:val="00AC6E5E"/>
    <w:rsid w:val="00AC7808"/>
    <w:rsid w:val="00AC7D20"/>
    <w:rsid w:val="00AD12C9"/>
    <w:rsid w:val="00AD14C5"/>
    <w:rsid w:val="00AD1BBC"/>
    <w:rsid w:val="00AD1C3C"/>
    <w:rsid w:val="00AD2B40"/>
    <w:rsid w:val="00AD38FA"/>
    <w:rsid w:val="00AD4512"/>
    <w:rsid w:val="00AD4940"/>
    <w:rsid w:val="00AD5065"/>
    <w:rsid w:val="00AD5217"/>
    <w:rsid w:val="00AD537C"/>
    <w:rsid w:val="00AD5CF3"/>
    <w:rsid w:val="00AD5D59"/>
    <w:rsid w:val="00AD600A"/>
    <w:rsid w:val="00AD6632"/>
    <w:rsid w:val="00AE0A2A"/>
    <w:rsid w:val="00AE0FC5"/>
    <w:rsid w:val="00AE1637"/>
    <w:rsid w:val="00AE1A52"/>
    <w:rsid w:val="00AE1FFE"/>
    <w:rsid w:val="00AE2D9D"/>
    <w:rsid w:val="00AE3C1D"/>
    <w:rsid w:val="00AE47D2"/>
    <w:rsid w:val="00AE4FF7"/>
    <w:rsid w:val="00AE5164"/>
    <w:rsid w:val="00AE54AA"/>
    <w:rsid w:val="00AE6416"/>
    <w:rsid w:val="00AE675E"/>
    <w:rsid w:val="00AE6A44"/>
    <w:rsid w:val="00AE6F1C"/>
    <w:rsid w:val="00AE7550"/>
    <w:rsid w:val="00AE798C"/>
    <w:rsid w:val="00AE7E91"/>
    <w:rsid w:val="00AF0407"/>
    <w:rsid w:val="00AF24CB"/>
    <w:rsid w:val="00AF305F"/>
    <w:rsid w:val="00AF3413"/>
    <w:rsid w:val="00AF3A85"/>
    <w:rsid w:val="00AF3C79"/>
    <w:rsid w:val="00AF46D7"/>
    <w:rsid w:val="00AF4D48"/>
    <w:rsid w:val="00AF5B2F"/>
    <w:rsid w:val="00AF6317"/>
    <w:rsid w:val="00AF6354"/>
    <w:rsid w:val="00AF64A1"/>
    <w:rsid w:val="00AF76C6"/>
    <w:rsid w:val="00AF781A"/>
    <w:rsid w:val="00AF7DCF"/>
    <w:rsid w:val="00B00343"/>
    <w:rsid w:val="00B00E17"/>
    <w:rsid w:val="00B014B1"/>
    <w:rsid w:val="00B02161"/>
    <w:rsid w:val="00B024C3"/>
    <w:rsid w:val="00B03087"/>
    <w:rsid w:val="00B030DB"/>
    <w:rsid w:val="00B031CF"/>
    <w:rsid w:val="00B03676"/>
    <w:rsid w:val="00B036C1"/>
    <w:rsid w:val="00B041F9"/>
    <w:rsid w:val="00B0436F"/>
    <w:rsid w:val="00B0465B"/>
    <w:rsid w:val="00B06740"/>
    <w:rsid w:val="00B06B32"/>
    <w:rsid w:val="00B06DA1"/>
    <w:rsid w:val="00B0729C"/>
    <w:rsid w:val="00B10347"/>
    <w:rsid w:val="00B10599"/>
    <w:rsid w:val="00B10B17"/>
    <w:rsid w:val="00B10BAA"/>
    <w:rsid w:val="00B11DE4"/>
    <w:rsid w:val="00B11E1C"/>
    <w:rsid w:val="00B124BA"/>
    <w:rsid w:val="00B1257B"/>
    <w:rsid w:val="00B12AA4"/>
    <w:rsid w:val="00B12DBB"/>
    <w:rsid w:val="00B130E7"/>
    <w:rsid w:val="00B134F1"/>
    <w:rsid w:val="00B13562"/>
    <w:rsid w:val="00B1440B"/>
    <w:rsid w:val="00B145DE"/>
    <w:rsid w:val="00B154D0"/>
    <w:rsid w:val="00B1683E"/>
    <w:rsid w:val="00B16D5A"/>
    <w:rsid w:val="00B171D5"/>
    <w:rsid w:val="00B17394"/>
    <w:rsid w:val="00B174CD"/>
    <w:rsid w:val="00B174D0"/>
    <w:rsid w:val="00B17D71"/>
    <w:rsid w:val="00B2102C"/>
    <w:rsid w:val="00B2114B"/>
    <w:rsid w:val="00B21669"/>
    <w:rsid w:val="00B22213"/>
    <w:rsid w:val="00B22249"/>
    <w:rsid w:val="00B22669"/>
    <w:rsid w:val="00B2275F"/>
    <w:rsid w:val="00B22EFF"/>
    <w:rsid w:val="00B23393"/>
    <w:rsid w:val="00B23A34"/>
    <w:rsid w:val="00B24259"/>
    <w:rsid w:val="00B24803"/>
    <w:rsid w:val="00B261A4"/>
    <w:rsid w:val="00B26B52"/>
    <w:rsid w:val="00B26F32"/>
    <w:rsid w:val="00B2787D"/>
    <w:rsid w:val="00B27FE8"/>
    <w:rsid w:val="00B30600"/>
    <w:rsid w:val="00B309AB"/>
    <w:rsid w:val="00B30B98"/>
    <w:rsid w:val="00B31916"/>
    <w:rsid w:val="00B3208C"/>
    <w:rsid w:val="00B3275A"/>
    <w:rsid w:val="00B32772"/>
    <w:rsid w:val="00B32785"/>
    <w:rsid w:val="00B3283B"/>
    <w:rsid w:val="00B33343"/>
    <w:rsid w:val="00B3346D"/>
    <w:rsid w:val="00B33FDD"/>
    <w:rsid w:val="00B34B7C"/>
    <w:rsid w:val="00B35229"/>
    <w:rsid w:val="00B370C7"/>
    <w:rsid w:val="00B37AB3"/>
    <w:rsid w:val="00B37E42"/>
    <w:rsid w:val="00B409C9"/>
    <w:rsid w:val="00B40C39"/>
    <w:rsid w:val="00B40E09"/>
    <w:rsid w:val="00B41086"/>
    <w:rsid w:val="00B41510"/>
    <w:rsid w:val="00B415CE"/>
    <w:rsid w:val="00B41DEA"/>
    <w:rsid w:val="00B42232"/>
    <w:rsid w:val="00B42344"/>
    <w:rsid w:val="00B4376B"/>
    <w:rsid w:val="00B43A24"/>
    <w:rsid w:val="00B43F2B"/>
    <w:rsid w:val="00B447A4"/>
    <w:rsid w:val="00B44B41"/>
    <w:rsid w:val="00B4541E"/>
    <w:rsid w:val="00B457ED"/>
    <w:rsid w:val="00B45A42"/>
    <w:rsid w:val="00B46DE5"/>
    <w:rsid w:val="00B46E5E"/>
    <w:rsid w:val="00B475DA"/>
    <w:rsid w:val="00B478B2"/>
    <w:rsid w:val="00B47BAF"/>
    <w:rsid w:val="00B50B07"/>
    <w:rsid w:val="00B529C8"/>
    <w:rsid w:val="00B53396"/>
    <w:rsid w:val="00B53D0B"/>
    <w:rsid w:val="00B53D9E"/>
    <w:rsid w:val="00B54011"/>
    <w:rsid w:val="00B54EE8"/>
    <w:rsid w:val="00B55888"/>
    <w:rsid w:val="00B55A0C"/>
    <w:rsid w:val="00B566AA"/>
    <w:rsid w:val="00B56ED8"/>
    <w:rsid w:val="00B572FC"/>
    <w:rsid w:val="00B610D2"/>
    <w:rsid w:val="00B62DF0"/>
    <w:rsid w:val="00B63631"/>
    <w:rsid w:val="00B63F50"/>
    <w:rsid w:val="00B6466B"/>
    <w:rsid w:val="00B6466F"/>
    <w:rsid w:val="00B64893"/>
    <w:rsid w:val="00B64C8A"/>
    <w:rsid w:val="00B64F16"/>
    <w:rsid w:val="00B65E9F"/>
    <w:rsid w:val="00B66054"/>
    <w:rsid w:val="00B66423"/>
    <w:rsid w:val="00B66D46"/>
    <w:rsid w:val="00B6746D"/>
    <w:rsid w:val="00B67881"/>
    <w:rsid w:val="00B67DEA"/>
    <w:rsid w:val="00B70744"/>
    <w:rsid w:val="00B71230"/>
    <w:rsid w:val="00B71409"/>
    <w:rsid w:val="00B715BE"/>
    <w:rsid w:val="00B7169B"/>
    <w:rsid w:val="00B719E8"/>
    <w:rsid w:val="00B72918"/>
    <w:rsid w:val="00B72B09"/>
    <w:rsid w:val="00B72C60"/>
    <w:rsid w:val="00B73351"/>
    <w:rsid w:val="00B746C1"/>
    <w:rsid w:val="00B747AB"/>
    <w:rsid w:val="00B74D46"/>
    <w:rsid w:val="00B75BA6"/>
    <w:rsid w:val="00B768E2"/>
    <w:rsid w:val="00B76A39"/>
    <w:rsid w:val="00B77481"/>
    <w:rsid w:val="00B77F66"/>
    <w:rsid w:val="00B80E99"/>
    <w:rsid w:val="00B8119F"/>
    <w:rsid w:val="00B82697"/>
    <w:rsid w:val="00B837A4"/>
    <w:rsid w:val="00B83B25"/>
    <w:rsid w:val="00B83BEA"/>
    <w:rsid w:val="00B84045"/>
    <w:rsid w:val="00B840E5"/>
    <w:rsid w:val="00B84221"/>
    <w:rsid w:val="00B8530E"/>
    <w:rsid w:val="00B8600D"/>
    <w:rsid w:val="00B8676F"/>
    <w:rsid w:val="00B86E81"/>
    <w:rsid w:val="00B872BE"/>
    <w:rsid w:val="00B87602"/>
    <w:rsid w:val="00B87727"/>
    <w:rsid w:val="00B87CEE"/>
    <w:rsid w:val="00B90C65"/>
    <w:rsid w:val="00B9210A"/>
    <w:rsid w:val="00B92192"/>
    <w:rsid w:val="00B92451"/>
    <w:rsid w:val="00B93210"/>
    <w:rsid w:val="00B93CCC"/>
    <w:rsid w:val="00B93CEC"/>
    <w:rsid w:val="00B93DAC"/>
    <w:rsid w:val="00B9445D"/>
    <w:rsid w:val="00B945D2"/>
    <w:rsid w:val="00B94737"/>
    <w:rsid w:val="00B94890"/>
    <w:rsid w:val="00B9613F"/>
    <w:rsid w:val="00B9646B"/>
    <w:rsid w:val="00B969BB"/>
    <w:rsid w:val="00B97909"/>
    <w:rsid w:val="00BA01AD"/>
    <w:rsid w:val="00BA11E8"/>
    <w:rsid w:val="00BA1226"/>
    <w:rsid w:val="00BA12F9"/>
    <w:rsid w:val="00BA19E9"/>
    <w:rsid w:val="00BA27FC"/>
    <w:rsid w:val="00BA2838"/>
    <w:rsid w:val="00BA2E27"/>
    <w:rsid w:val="00BA2FB4"/>
    <w:rsid w:val="00BA3641"/>
    <w:rsid w:val="00BA3763"/>
    <w:rsid w:val="00BA3AAA"/>
    <w:rsid w:val="00BA3C9A"/>
    <w:rsid w:val="00BA453D"/>
    <w:rsid w:val="00BA476C"/>
    <w:rsid w:val="00BA4858"/>
    <w:rsid w:val="00BA49BE"/>
    <w:rsid w:val="00BA5CE2"/>
    <w:rsid w:val="00BA6EC1"/>
    <w:rsid w:val="00BA79AB"/>
    <w:rsid w:val="00BA7ACF"/>
    <w:rsid w:val="00BB0644"/>
    <w:rsid w:val="00BB07EB"/>
    <w:rsid w:val="00BB0A76"/>
    <w:rsid w:val="00BB10E8"/>
    <w:rsid w:val="00BB203A"/>
    <w:rsid w:val="00BB251D"/>
    <w:rsid w:val="00BB2C6E"/>
    <w:rsid w:val="00BB2F65"/>
    <w:rsid w:val="00BB3167"/>
    <w:rsid w:val="00BB3268"/>
    <w:rsid w:val="00BB355D"/>
    <w:rsid w:val="00BB35A1"/>
    <w:rsid w:val="00BB42E7"/>
    <w:rsid w:val="00BB4D3C"/>
    <w:rsid w:val="00BB4F48"/>
    <w:rsid w:val="00BB59B7"/>
    <w:rsid w:val="00BB59FE"/>
    <w:rsid w:val="00BB5D0C"/>
    <w:rsid w:val="00BB6223"/>
    <w:rsid w:val="00BB6375"/>
    <w:rsid w:val="00BB6B85"/>
    <w:rsid w:val="00BB7023"/>
    <w:rsid w:val="00BB7325"/>
    <w:rsid w:val="00BC0299"/>
    <w:rsid w:val="00BC0546"/>
    <w:rsid w:val="00BC0994"/>
    <w:rsid w:val="00BC0B46"/>
    <w:rsid w:val="00BC100B"/>
    <w:rsid w:val="00BC2178"/>
    <w:rsid w:val="00BC22CB"/>
    <w:rsid w:val="00BC377E"/>
    <w:rsid w:val="00BC39A3"/>
    <w:rsid w:val="00BC3C6B"/>
    <w:rsid w:val="00BC3DC0"/>
    <w:rsid w:val="00BC4F2E"/>
    <w:rsid w:val="00BC5060"/>
    <w:rsid w:val="00BC5348"/>
    <w:rsid w:val="00BC5625"/>
    <w:rsid w:val="00BC5E19"/>
    <w:rsid w:val="00BC69B9"/>
    <w:rsid w:val="00BC77DD"/>
    <w:rsid w:val="00BD1182"/>
    <w:rsid w:val="00BD2219"/>
    <w:rsid w:val="00BD246A"/>
    <w:rsid w:val="00BD2937"/>
    <w:rsid w:val="00BD2EB3"/>
    <w:rsid w:val="00BD3747"/>
    <w:rsid w:val="00BD3AC9"/>
    <w:rsid w:val="00BD5307"/>
    <w:rsid w:val="00BD5451"/>
    <w:rsid w:val="00BD6035"/>
    <w:rsid w:val="00BD6200"/>
    <w:rsid w:val="00BD70FE"/>
    <w:rsid w:val="00BE00DD"/>
    <w:rsid w:val="00BE05BC"/>
    <w:rsid w:val="00BE1352"/>
    <w:rsid w:val="00BE1488"/>
    <w:rsid w:val="00BE155F"/>
    <w:rsid w:val="00BE1E99"/>
    <w:rsid w:val="00BE1F45"/>
    <w:rsid w:val="00BE2C34"/>
    <w:rsid w:val="00BE2FEA"/>
    <w:rsid w:val="00BE3043"/>
    <w:rsid w:val="00BE4400"/>
    <w:rsid w:val="00BE56D2"/>
    <w:rsid w:val="00BE57AF"/>
    <w:rsid w:val="00BE58D4"/>
    <w:rsid w:val="00BE63A3"/>
    <w:rsid w:val="00BE653B"/>
    <w:rsid w:val="00BE681D"/>
    <w:rsid w:val="00BE6A84"/>
    <w:rsid w:val="00BE7249"/>
    <w:rsid w:val="00BE785E"/>
    <w:rsid w:val="00BE7ACE"/>
    <w:rsid w:val="00BF00F4"/>
    <w:rsid w:val="00BF0EC1"/>
    <w:rsid w:val="00BF1A31"/>
    <w:rsid w:val="00BF2020"/>
    <w:rsid w:val="00BF270D"/>
    <w:rsid w:val="00BF2DE1"/>
    <w:rsid w:val="00BF3152"/>
    <w:rsid w:val="00BF32AF"/>
    <w:rsid w:val="00BF35DC"/>
    <w:rsid w:val="00BF3D30"/>
    <w:rsid w:val="00BF5C2E"/>
    <w:rsid w:val="00BF61C1"/>
    <w:rsid w:val="00BF64B5"/>
    <w:rsid w:val="00BF6909"/>
    <w:rsid w:val="00BF6991"/>
    <w:rsid w:val="00BF6A77"/>
    <w:rsid w:val="00BF73F2"/>
    <w:rsid w:val="00C008DB"/>
    <w:rsid w:val="00C00B5F"/>
    <w:rsid w:val="00C0181B"/>
    <w:rsid w:val="00C01A7B"/>
    <w:rsid w:val="00C020EF"/>
    <w:rsid w:val="00C02225"/>
    <w:rsid w:val="00C02C7F"/>
    <w:rsid w:val="00C02EA5"/>
    <w:rsid w:val="00C02FB6"/>
    <w:rsid w:val="00C03695"/>
    <w:rsid w:val="00C03A90"/>
    <w:rsid w:val="00C03E8C"/>
    <w:rsid w:val="00C051EF"/>
    <w:rsid w:val="00C053A0"/>
    <w:rsid w:val="00C058FC"/>
    <w:rsid w:val="00C05C59"/>
    <w:rsid w:val="00C0678B"/>
    <w:rsid w:val="00C07ADD"/>
    <w:rsid w:val="00C108C9"/>
    <w:rsid w:val="00C110A2"/>
    <w:rsid w:val="00C11196"/>
    <w:rsid w:val="00C11578"/>
    <w:rsid w:val="00C1188A"/>
    <w:rsid w:val="00C12C69"/>
    <w:rsid w:val="00C1416A"/>
    <w:rsid w:val="00C142C3"/>
    <w:rsid w:val="00C14BEA"/>
    <w:rsid w:val="00C15210"/>
    <w:rsid w:val="00C16ECB"/>
    <w:rsid w:val="00C173DF"/>
    <w:rsid w:val="00C17465"/>
    <w:rsid w:val="00C174AB"/>
    <w:rsid w:val="00C179A5"/>
    <w:rsid w:val="00C17A25"/>
    <w:rsid w:val="00C201EF"/>
    <w:rsid w:val="00C201FB"/>
    <w:rsid w:val="00C20BA5"/>
    <w:rsid w:val="00C21291"/>
    <w:rsid w:val="00C216EA"/>
    <w:rsid w:val="00C21877"/>
    <w:rsid w:val="00C21C77"/>
    <w:rsid w:val="00C22C58"/>
    <w:rsid w:val="00C23CDA"/>
    <w:rsid w:val="00C24007"/>
    <w:rsid w:val="00C240C7"/>
    <w:rsid w:val="00C2451B"/>
    <w:rsid w:val="00C24B6F"/>
    <w:rsid w:val="00C25B3A"/>
    <w:rsid w:val="00C263CC"/>
    <w:rsid w:val="00C26C50"/>
    <w:rsid w:val="00C26CA4"/>
    <w:rsid w:val="00C26D2F"/>
    <w:rsid w:val="00C26DAE"/>
    <w:rsid w:val="00C26DC7"/>
    <w:rsid w:val="00C27234"/>
    <w:rsid w:val="00C27860"/>
    <w:rsid w:val="00C30AFE"/>
    <w:rsid w:val="00C30C6B"/>
    <w:rsid w:val="00C3113E"/>
    <w:rsid w:val="00C31B75"/>
    <w:rsid w:val="00C3350B"/>
    <w:rsid w:val="00C33A4E"/>
    <w:rsid w:val="00C33EC6"/>
    <w:rsid w:val="00C34912"/>
    <w:rsid w:val="00C34AE4"/>
    <w:rsid w:val="00C34B2B"/>
    <w:rsid w:val="00C3513D"/>
    <w:rsid w:val="00C3544B"/>
    <w:rsid w:val="00C358CC"/>
    <w:rsid w:val="00C36E64"/>
    <w:rsid w:val="00C37114"/>
    <w:rsid w:val="00C37336"/>
    <w:rsid w:val="00C379EA"/>
    <w:rsid w:val="00C4133B"/>
    <w:rsid w:val="00C41A86"/>
    <w:rsid w:val="00C42EF3"/>
    <w:rsid w:val="00C4347D"/>
    <w:rsid w:val="00C44242"/>
    <w:rsid w:val="00C4443B"/>
    <w:rsid w:val="00C444C8"/>
    <w:rsid w:val="00C44532"/>
    <w:rsid w:val="00C47360"/>
    <w:rsid w:val="00C4777F"/>
    <w:rsid w:val="00C47E66"/>
    <w:rsid w:val="00C50563"/>
    <w:rsid w:val="00C50A5B"/>
    <w:rsid w:val="00C50ABF"/>
    <w:rsid w:val="00C51BE7"/>
    <w:rsid w:val="00C5251B"/>
    <w:rsid w:val="00C53FD1"/>
    <w:rsid w:val="00C54836"/>
    <w:rsid w:val="00C5527E"/>
    <w:rsid w:val="00C55E90"/>
    <w:rsid w:val="00C576B1"/>
    <w:rsid w:val="00C579B8"/>
    <w:rsid w:val="00C57D2D"/>
    <w:rsid w:val="00C57E66"/>
    <w:rsid w:val="00C61E95"/>
    <w:rsid w:val="00C61F09"/>
    <w:rsid w:val="00C61F49"/>
    <w:rsid w:val="00C6254A"/>
    <w:rsid w:val="00C62EEB"/>
    <w:rsid w:val="00C6346B"/>
    <w:rsid w:val="00C63EC5"/>
    <w:rsid w:val="00C643DA"/>
    <w:rsid w:val="00C654FE"/>
    <w:rsid w:val="00C65680"/>
    <w:rsid w:val="00C66145"/>
    <w:rsid w:val="00C667C6"/>
    <w:rsid w:val="00C679E0"/>
    <w:rsid w:val="00C67B6B"/>
    <w:rsid w:val="00C70420"/>
    <w:rsid w:val="00C716AB"/>
    <w:rsid w:val="00C72964"/>
    <w:rsid w:val="00C734F3"/>
    <w:rsid w:val="00C7376B"/>
    <w:rsid w:val="00C74419"/>
    <w:rsid w:val="00C745A4"/>
    <w:rsid w:val="00C74A79"/>
    <w:rsid w:val="00C74C2A"/>
    <w:rsid w:val="00C74E69"/>
    <w:rsid w:val="00C76943"/>
    <w:rsid w:val="00C77004"/>
    <w:rsid w:val="00C8022F"/>
    <w:rsid w:val="00C804B7"/>
    <w:rsid w:val="00C8101B"/>
    <w:rsid w:val="00C81078"/>
    <w:rsid w:val="00C81CC8"/>
    <w:rsid w:val="00C82B58"/>
    <w:rsid w:val="00C833A0"/>
    <w:rsid w:val="00C83A8C"/>
    <w:rsid w:val="00C845A9"/>
    <w:rsid w:val="00C8475B"/>
    <w:rsid w:val="00C854FC"/>
    <w:rsid w:val="00C856D2"/>
    <w:rsid w:val="00C85F58"/>
    <w:rsid w:val="00C86187"/>
    <w:rsid w:val="00C86745"/>
    <w:rsid w:val="00C867E7"/>
    <w:rsid w:val="00C86B4B"/>
    <w:rsid w:val="00C87B7C"/>
    <w:rsid w:val="00C87F79"/>
    <w:rsid w:val="00C918A7"/>
    <w:rsid w:val="00C91B5E"/>
    <w:rsid w:val="00C92496"/>
    <w:rsid w:val="00C92784"/>
    <w:rsid w:val="00C93129"/>
    <w:rsid w:val="00C9346B"/>
    <w:rsid w:val="00C93D7B"/>
    <w:rsid w:val="00C940B6"/>
    <w:rsid w:val="00C94179"/>
    <w:rsid w:val="00C94296"/>
    <w:rsid w:val="00C9439C"/>
    <w:rsid w:val="00C945AB"/>
    <w:rsid w:val="00C95817"/>
    <w:rsid w:val="00C958AC"/>
    <w:rsid w:val="00C95CAF"/>
    <w:rsid w:val="00C960AB"/>
    <w:rsid w:val="00C96C3C"/>
    <w:rsid w:val="00C96F7C"/>
    <w:rsid w:val="00C975D6"/>
    <w:rsid w:val="00CA0090"/>
    <w:rsid w:val="00CA0259"/>
    <w:rsid w:val="00CA03D0"/>
    <w:rsid w:val="00CA0815"/>
    <w:rsid w:val="00CA111B"/>
    <w:rsid w:val="00CA1570"/>
    <w:rsid w:val="00CA17A7"/>
    <w:rsid w:val="00CA19D5"/>
    <w:rsid w:val="00CA244A"/>
    <w:rsid w:val="00CA2652"/>
    <w:rsid w:val="00CA2765"/>
    <w:rsid w:val="00CA344F"/>
    <w:rsid w:val="00CA43E8"/>
    <w:rsid w:val="00CA468E"/>
    <w:rsid w:val="00CA484F"/>
    <w:rsid w:val="00CA51C9"/>
    <w:rsid w:val="00CA70E7"/>
    <w:rsid w:val="00CB0458"/>
    <w:rsid w:val="00CB10A6"/>
    <w:rsid w:val="00CB1150"/>
    <w:rsid w:val="00CB315A"/>
    <w:rsid w:val="00CB37A6"/>
    <w:rsid w:val="00CB3C5B"/>
    <w:rsid w:val="00CB4791"/>
    <w:rsid w:val="00CB48C4"/>
    <w:rsid w:val="00CB5200"/>
    <w:rsid w:val="00CB5736"/>
    <w:rsid w:val="00CB57B3"/>
    <w:rsid w:val="00CB63BD"/>
    <w:rsid w:val="00CB63F3"/>
    <w:rsid w:val="00CB6DD2"/>
    <w:rsid w:val="00CB77F3"/>
    <w:rsid w:val="00CC0251"/>
    <w:rsid w:val="00CC0C6C"/>
    <w:rsid w:val="00CC124C"/>
    <w:rsid w:val="00CC183B"/>
    <w:rsid w:val="00CC34FD"/>
    <w:rsid w:val="00CC41D3"/>
    <w:rsid w:val="00CC4E22"/>
    <w:rsid w:val="00CC69D7"/>
    <w:rsid w:val="00CC6BA9"/>
    <w:rsid w:val="00CC6BB2"/>
    <w:rsid w:val="00CC7E08"/>
    <w:rsid w:val="00CD0D2B"/>
    <w:rsid w:val="00CD17C4"/>
    <w:rsid w:val="00CD1FB7"/>
    <w:rsid w:val="00CD25D6"/>
    <w:rsid w:val="00CD29AF"/>
    <w:rsid w:val="00CD2B51"/>
    <w:rsid w:val="00CD32B1"/>
    <w:rsid w:val="00CD3961"/>
    <w:rsid w:val="00CD45A6"/>
    <w:rsid w:val="00CD4862"/>
    <w:rsid w:val="00CD49D0"/>
    <w:rsid w:val="00CD4BB8"/>
    <w:rsid w:val="00CD4BE1"/>
    <w:rsid w:val="00CD4EE3"/>
    <w:rsid w:val="00CD4F5D"/>
    <w:rsid w:val="00CD6E91"/>
    <w:rsid w:val="00CD6EAE"/>
    <w:rsid w:val="00CD70B2"/>
    <w:rsid w:val="00CD70FB"/>
    <w:rsid w:val="00CD7485"/>
    <w:rsid w:val="00CE069E"/>
    <w:rsid w:val="00CE075E"/>
    <w:rsid w:val="00CE0CA0"/>
    <w:rsid w:val="00CE112E"/>
    <w:rsid w:val="00CE1ACA"/>
    <w:rsid w:val="00CE206B"/>
    <w:rsid w:val="00CE2667"/>
    <w:rsid w:val="00CE3132"/>
    <w:rsid w:val="00CE313F"/>
    <w:rsid w:val="00CE353E"/>
    <w:rsid w:val="00CE3AD3"/>
    <w:rsid w:val="00CE3B7A"/>
    <w:rsid w:val="00CE3E37"/>
    <w:rsid w:val="00CE410F"/>
    <w:rsid w:val="00CE57FE"/>
    <w:rsid w:val="00CE5A7A"/>
    <w:rsid w:val="00CE6764"/>
    <w:rsid w:val="00CE6DE2"/>
    <w:rsid w:val="00CE7227"/>
    <w:rsid w:val="00CE74C5"/>
    <w:rsid w:val="00CE7E8E"/>
    <w:rsid w:val="00CF03AE"/>
    <w:rsid w:val="00CF041A"/>
    <w:rsid w:val="00CF0540"/>
    <w:rsid w:val="00CF0815"/>
    <w:rsid w:val="00CF098A"/>
    <w:rsid w:val="00CF09F4"/>
    <w:rsid w:val="00CF0AF4"/>
    <w:rsid w:val="00CF1FF9"/>
    <w:rsid w:val="00CF228A"/>
    <w:rsid w:val="00CF22AB"/>
    <w:rsid w:val="00CF2B1E"/>
    <w:rsid w:val="00CF2C1C"/>
    <w:rsid w:val="00CF30C3"/>
    <w:rsid w:val="00CF334E"/>
    <w:rsid w:val="00CF51AB"/>
    <w:rsid w:val="00CF6575"/>
    <w:rsid w:val="00CF6C3E"/>
    <w:rsid w:val="00CF7D66"/>
    <w:rsid w:val="00D00055"/>
    <w:rsid w:val="00D004B4"/>
    <w:rsid w:val="00D01C23"/>
    <w:rsid w:val="00D02000"/>
    <w:rsid w:val="00D02012"/>
    <w:rsid w:val="00D02146"/>
    <w:rsid w:val="00D02D7E"/>
    <w:rsid w:val="00D037E0"/>
    <w:rsid w:val="00D0532B"/>
    <w:rsid w:val="00D064DF"/>
    <w:rsid w:val="00D076A4"/>
    <w:rsid w:val="00D10959"/>
    <w:rsid w:val="00D10DBC"/>
    <w:rsid w:val="00D12ED4"/>
    <w:rsid w:val="00D1342F"/>
    <w:rsid w:val="00D154A2"/>
    <w:rsid w:val="00D156B1"/>
    <w:rsid w:val="00D169D2"/>
    <w:rsid w:val="00D17937"/>
    <w:rsid w:val="00D17C78"/>
    <w:rsid w:val="00D20122"/>
    <w:rsid w:val="00D20248"/>
    <w:rsid w:val="00D2084D"/>
    <w:rsid w:val="00D20ADA"/>
    <w:rsid w:val="00D2187F"/>
    <w:rsid w:val="00D2263D"/>
    <w:rsid w:val="00D226ED"/>
    <w:rsid w:val="00D2274A"/>
    <w:rsid w:val="00D22849"/>
    <w:rsid w:val="00D22CC6"/>
    <w:rsid w:val="00D22FD9"/>
    <w:rsid w:val="00D22FE6"/>
    <w:rsid w:val="00D23D0B"/>
    <w:rsid w:val="00D24454"/>
    <w:rsid w:val="00D248CA"/>
    <w:rsid w:val="00D24DBB"/>
    <w:rsid w:val="00D24E38"/>
    <w:rsid w:val="00D258FD"/>
    <w:rsid w:val="00D2596D"/>
    <w:rsid w:val="00D25D07"/>
    <w:rsid w:val="00D25F17"/>
    <w:rsid w:val="00D2628A"/>
    <w:rsid w:val="00D263A0"/>
    <w:rsid w:val="00D268CD"/>
    <w:rsid w:val="00D2732D"/>
    <w:rsid w:val="00D273B8"/>
    <w:rsid w:val="00D30247"/>
    <w:rsid w:val="00D30802"/>
    <w:rsid w:val="00D31057"/>
    <w:rsid w:val="00D31516"/>
    <w:rsid w:val="00D318CE"/>
    <w:rsid w:val="00D3193D"/>
    <w:rsid w:val="00D33603"/>
    <w:rsid w:val="00D34508"/>
    <w:rsid w:val="00D34BA1"/>
    <w:rsid w:val="00D35809"/>
    <w:rsid w:val="00D36132"/>
    <w:rsid w:val="00D36241"/>
    <w:rsid w:val="00D37865"/>
    <w:rsid w:val="00D40F1B"/>
    <w:rsid w:val="00D40FC6"/>
    <w:rsid w:val="00D41623"/>
    <w:rsid w:val="00D41C20"/>
    <w:rsid w:val="00D42CFF"/>
    <w:rsid w:val="00D43313"/>
    <w:rsid w:val="00D43AC7"/>
    <w:rsid w:val="00D4496D"/>
    <w:rsid w:val="00D44FA3"/>
    <w:rsid w:val="00D45B8B"/>
    <w:rsid w:val="00D45F73"/>
    <w:rsid w:val="00D45FBD"/>
    <w:rsid w:val="00D474D2"/>
    <w:rsid w:val="00D4758B"/>
    <w:rsid w:val="00D47D8E"/>
    <w:rsid w:val="00D47E21"/>
    <w:rsid w:val="00D47EDC"/>
    <w:rsid w:val="00D500AD"/>
    <w:rsid w:val="00D503A3"/>
    <w:rsid w:val="00D50754"/>
    <w:rsid w:val="00D50928"/>
    <w:rsid w:val="00D50A89"/>
    <w:rsid w:val="00D50DB5"/>
    <w:rsid w:val="00D5110E"/>
    <w:rsid w:val="00D512C6"/>
    <w:rsid w:val="00D5173D"/>
    <w:rsid w:val="00D51C58"/>
    <w:rsid w:val="00D53343"/>
    <w:rsid w:val="00D54E49"/>
    <w:rsid w:val="00D5523B"/>
    <w:rsid w:val="00D55756"/>
    <w:rsid w:val="00D56092"/>
    <w:rsid w:val="00D56C08"/>
    <w:rsid w:val="00D5717C"/>
    <w:rsid w:val="00D57317"/>
    <w:rsid w:val="00D5776D"/>
    <w:rsid w:val="00D5794D"/>
    <w:rsid w:val="00D57A13"/>
    <w:rsid w:val="00D60CB7"/>
    <w:rsid w:val="00D61553"/>
    <w:rsid w:val="00D6223E"/>
    <w:rsid w:val="00D623E8"/>
    <w:rsid w:val="00D62F70"/>
    <w:rsid w:val="00D63268"/>
    <w:rsid w:val="00D63CC8"/>
    <w:rsid w:val="00D6510F"/>
    <w:rsid w:val="00D65156"/>
    <w:rsid w:val="00D66037"/>
    <w:rsid w:val="00D661D6"/>
    <w:rsid w:val="00D66878"/>
    <w:rsid w:val="00D66C63"/>
    <w:rsid w:val="00D66D0F"/>
    <w:rsid w:val="00D675F7"/>
    <w:rsid w:val="00D67CC8"/>
    <w:rsid w:val="00D67D2C"/>
    <w:rsid w:val="00D707D0"/>
    <w:rsid w:val="00D7080B"/>
    <w:rsid w:val="00D70A48"/>
    <w:rsid w:val="00D70AD6"/>
    <w:rsid w:val="00D70C69"/>
    <w:rsid w:val="00D71C72"/>
    <w:rsid w:val="00D724FF"/>
    <w:rsid w:val="00D7293A"/>
    <w:rsid w:val="00D730E6"/>
    <w:rsid w:val="00D73A73"/>
    <w:rsid w:val="00D73DE0"/>
    <w:rsid w:val="00D73E53"/>
    <w:rsid w:val="00D74856"/>
    <w:rsid w:val="00D76D7A"/>
    <w:rsid w:val="00D76DAC"/>
    <w:rsid w:val="00D76E4B"/>
    <w:rsid w:val="00D776F8"/>
    <w:rsid w:val="00D7788B"/>
    <w:rsid w:val="00D77975"/>
    <w:rsid w:val="00D77BFA"/>
    <w:rsid w:val="00D77D60"/>
    <w:rsid w:val="00D77F4C"/>
    <w:rsid w:val="00D806E2"/>
    <w:rsid w:val="00D80CB2"/>
    <w:rsid w:val="00D811A9"/>
    <w:rsid w:val="00D817DB"/>
    <w:rsid w:val="00D81852"/>
    <w:rsid w:val="00D82205"/>
    <w:rsid w:val="00D8226E"/>
    <w:rsid w:val="00D8245E"/>
    <w:rsid w:val="00D82AAC"/>
    <w:rsid w:val="00D846F0"/>
    <w:rsid w:val="00D85130"/>
    <w:rsid w:val="00D85229"/>
    <w:rsid w:val="00D85B71"/>
    <w:rsid w:val="00D86517"/>
    <w:rsid w:val="00D86F66"/>
    <w:rsid w:val="00D87194"/>
    <w:rsid w:val="00D8728B"/>
    <w:rsid w:val="00D876A9"/>
    <w:rsid w:val="00D87B81"/>
    <w:rsid w:val="00D87F35"/>
    <w:rsid w:val="00D905F5"/>
    <w:rsid w:val="00D90C67"/>
    <w:rsid w:val="00D92A6D"/>
    <w:rsid w:val="00D92D9D"/>
    <w:rsid w:val="00D9394D"/>
    <w:rsid w:val="00D93A1B"/>
    <w:rsid w:val="00D93A52"/>
    <w:rsid w:val="00D93F1F"/>
    <w:rsid w:val="00D93FFC"/>
    <w:rsid w:val="00D94DB8"/>
    <w:rsid w:val="00D95043"/>
    <w:rsid w:val="00D95A26"/>
    <w:rsid w:val="00D95C0A"/>
    <w:rsid w:val="00D96AE6"/>
    <w:rsid w:val="00D96C2D"/>
    <w:rsid w:val="00D97282"/>
    <w:rsid w:val="00D974A8"/>
    <w:rsid w:val="00DA0F1A"/>
    <w:rsid w:val="00DA15CB"/>
    <w:rsid w:val="00DA17CC"/>
    <w:rsid w:val="00DA1816"/>
    <w:rsid w:val="00DA3126"/>
    <w:rsid w:val="00DA34EB"/>
    <w:rsid w:val="00DA3924"/>
    <w:rsid w:val="00DA3E0A"/>
    <w:rsid w:val="00DA3FBC"/>
    <w:rsid w:val="00DA4FD6"/>
    <w:rsid w:val="00DA531A"/>
    <w:rsid w:val="00DA682C"/>
    <w:rsid w:val="00DA79E9"/>
    <w:rsid w:val="00DB0B1B"/>
    <w:rsid w:val="00DB1A7E"/>
    <w:rsid w:val="00DB21E9"/>
    <w:rsid w:val="00DB366F"/>
    <w:rsid w:val="00DB3F7D"/>
    <w:rsid w:val="00DB42DC"/>
    <w:rsid w:val="00DB44BA"/>
    <w:rsid w:val="00DB4728"/>
    <w:rsid w:val="00DB51D0"/>
    <w:rsid w:val="00DB56A2"/>
    <w:rsid w:val="00DB5833"/>
    <w:rsid w:val="00DB6208"/>
    <w:rsid w:val="00DB6CDE"/>
    <w:rsid w:val="00DB7DA3"/>
    <w:rsid w:val="00DC01F3"/>
    <w:rsid w:val="00DC0CDE"/>
    <w:rsid w:val="00DC1499"/>
    <w:rsid w:val="00DC1910"/>
    <w:rsid w:val="00DC1D8D"/>
    <w:rsid w:val="00DC2827"/>
    <w:rsid w:val="00DC3345"/>
    <w:rsid w:val="00DC3796"/>
    <w:rsid w:val="00DC3853"/>
    <w:rsid w:val="00DC43FF"/>
    <w:rsid w:val="00DC4657"/>
    <w:rsid w:val="00DC4D1A"/>
    <w:rsid w:val="00DC5971"/>
    <w:rsid w:val="00DC5A62"/>
    <w:rsid w:val="00DC5D32"/>
    <w:rsid w:val="00DC6280"/>
    <w:rsid w:val="00DC7ED2"/>
    <w:rsid w:val="00DD0A85"/>
    <w:rsid w:val="00DD0EDB"/>
    <w:rsid w:val="00DD17A7"/>
    <w:rsid w:val="00DD39A9"/>
    <w:rsid w:val="00DD4514"/>
    <w:rsid w:val="00DD5568"/>
    <w:rsid w:val="00DD5BB8"/>
    <w:rsid w:val="00DD5F3B"/>
    <w:rsid w:val="00DD6217"/>
    <w:rsid w:val="00DD6442"/>
    <w:rsid w:val="00DD6C13"/>
    <w:rsid w:val="00DD7BF5"/>
    <w:rsid w:val="00DD7F16"/>
    <w:rsid w:val="00DE0770"/>
    <w:rsid w:val="00DE09BB"/>
    <w:rsid w:val="00DE0F4C"/>
    <w:rsid w:val="00DE12A0"/>
    <w:rsid w:val="00DE1C96"/>
    <w:rsid w:val="00DE2688"/>
    <w:rsid w:val="00DE2E77"/>
    <w:rsid w:val="00DE3851"/>
    <w:rsid w:val="00DE3DE9"/>
    <w:rsid w:val="00DE4348"/>
    <w:rsid w:val="00DE445A"/>
    <w:rsid w:val="00DE4D5A"/>
    <w:rsid w:val="00DE52AF"/>
    <w:rsid w:val="00DE5601"/>
    <w:rsid w:val="00DE60B6"/>
    <w:rsid w:val="00DE65A1"/>
    <w:rsid w:val="00DE6D1E"/>
    <w:rsid w:val="00DE6F4B"/>
    <w:rsid w:val="00DE76CF"/>
    <w:rsid w:val="00DE7753"/>
    <w:rsid w:val="00DE777D"/>
    <w:rsid w:val="00DE7957"/>
    <w:rsid w:val="00DE7A18"/>
    <w:rsid w:val="00DE7B9B"/>
    <w:rsid w:val="00DF114A"/>
    <w:rsid w:val="00DF12BB"/>
    <w:rsid w:val="00DF18BE"/>
    <w:rsid w:val="00DF19DB"/>
    <w:rsid w:val="00DF1B5E"/>
    <w:rsid w:val="00DF1EF4"/>
    <w:rsid w:val="00DF2A28"/>
    <w:rsid w:val="00DF2C3E"/>
    <w:rsid w:val="00DF32FF"/>
    <w:rsid w:val="00DF35B5"/>
    <w:rsid w:val="00DF4537"/>
    <w:rsid w:val="00DF4B6D"/>
    <w:rsid w:val="00DF4DEE"/>
    <w:rsid w:val="00DF57EB"/>
    <w:rsid w:val="00DF5E37"/>
    <w:rsid w:val="00DF655C"/>
    <w:rsid w:val="00DF6B4D"/>
    <w:rsid w:val="00DF78A8"/>
    <w:rsid w:val="00DF7E1D"/>
    <w:rsid w:val="00DF7FC9"/>
    <w:rsid w:val="00E000F5"/>
    <w:rsid w:val="00E00723"/>
    <w:rsid w:val="00E010E0"/>
    <w:rsid w:val="00E0143D"/>
    <w:rsid w:val="00E01B6D"/>
    <w:rsid w:val="00E021BD"/>
    <w:rsid w:val="00E022DF"/>
    <w:rsid w:val="00E027DD"/>
    <w:rsid w:val="00E02C63"/>
    <w:rsid w:val="00E04EC5"/>
    <w:rsid w:val="00E04FFC"/>
    <w:rsid w:val="00E05E81"/>
    <w:rsid w:val="00E05EEE"/>
    <w:rsid w:val="00E0701C"/>
    <w:rsid w:val="00E100B5"/>
    <w:rsid w:val="00E101FC"/>
    <w:rsid w:val="00E10BF3"/>
    <w:rsid w:val="00E111DC"/>
    <w:rsid w:val="00E11863"/>
    <w:rsid w:val="00E129DF"/>
    <w:rsid w:val="00E13044"/>
    <w:rsid w:val="00E13259"/>
    <w:rsid w:val="00E13B8B"/>
    <w:rsid w:val="00E13BC0"/>
    <w:rsid w:val="00E1403B"/>
    <w:rsid w:val="00E14AC4"/>
    <w:rsid w:val="00E15067"/>
    <w:rsid w:val="00E15262"/>
    <w:rsid w:val="00E15283"/>
    <w:rsid w:val="00E1585D"/>
    <w:rsid w:val="00E158F1"/>
    <w:rsid w:val="00E15D1C"/>
    <w:rsid w:val="00E1617C"/>
    <w:rsid w:val="00E1702D"/>
    <w:rsid w:val="00E1798E"/>
    <w:rsid w:val="00E17A80"/>
    <w:rsid w:val="00E17AFF"/>
    <w:rsid w:val="00E201A2"/>
    <w:rsid w:val="00E203A2"/>
    <w:rsid w:val="00E215C7"/>
    <w:rsid w:val="00E21826"/>
    <w:rsid w:val="00E21D5B"/>
    <w:rsid w:val="00E220AC"/>
    <w:rsid w:val="00E22143"/>
    <w:rsid w:val="00E22274"/>
    <w:rsid w:val="00E22D63"/>
    <w:rsid w:val="00E2322D"/>
    <w:rsid w:val="00E23781"/>
    <w:rsid w:val="00E23A7A"/>
    <w:rsid w:val="00E23D0D"/>
    <w:rsid w:val="00E23D3B"/>
    <w:rsid w:val="00E24718"/>
    <w:rsid w:val="00E24C92"/>
    <w:rsid w:val="00E25160"/>
    <w:rsid w:val="00E253BC"/>
    <w:rsid w:val="00E25D51"/>
    <w:rsid w:val="00E2617D"/>
    <w:rsid w:val="00E2658A"/>
    <w:rsid w:val="00E26AA6"/>
    <w:rsid w:val="00E27A34"/>
    <w:rsid w:val="00E30C41"/>
    <w:rsid w:val="00E31786"/>
    <w:rsid w:val="00E32442"/>
    <w:rsid w:val="00E32914"/>
    <w:rsid w:val="00E32BB8"/>
    <w:rsid w:val="00E32C56"/>
    <w:rsid w:val="00E32D6F"/>
    <w:rsid w:val="00E36027"/>
    <w:rsid w:val="00E37529"/>
    <w:rsid w:val="00E402BA"/>
    <w:rsid w:val="00E40803"/>
    <w:rsid w:val="00E40ED7"/>
    <w:rsid w:val="00E42582"/>
    <w:rsid w:val="00E428DF"/>
    <w:rsid w:val="00E435F0"/>
    <w:rsid w:val="00E4438E"/>
    <w:rsid w:val="00E44F07"/>
    <w:rsid w:val="00E44FB7"/>
    <w:rsid w:val="00E453BC"/>
    <w:rsid w:val="00E4554F"/>
    <w:rsid w:val="00E45D49"/>
    <w:rsid w:val="00E463C5"/>
    <w:rsid w:val="00E4708F"/>
    <w:rsid w:val="00E47159"/>
    <w:rsid w:val="00E47D42"/>
    <w:rsid w:val="00E50292"/>
    <w:rsid w:val="00E508EA"/>
    <w:rsid w:val="00E51359"/>
    <w:rsid w:val="00E52913"/>
    <w:rsid w:val="00E52D68"/>
    <w:rsid w:val="00E52E24"/>
    <w:rsid w:val="00E5372B"/>
    <w:rsid w:val="00E53DFB"/>
    <w:rsid w:val="00E53F6F"/>
    <w:rsid w:val="00E540E6"/>
    <w:rsid w:val="00E54B0B"/>
    <w:rsid w:val="00E54E76"/>
    <w:rsid w:val="00E55D0B"/>
    <w:rsid w:val="00E56483"/>
    <w:rsid w:val="00E568D9"/>
    <w:rsid w:val="00E569EB"/>
    <w:rsid w:val="00E56DD5"/>
    <w:rsid w:val="00E56DE9"/>
    <w:rsid w:val="00E57AC7"/>
    <w:rsid w:val="00E6009A"/>
    <w:rsid w:val="00E60313"/>
    <w:rsid w:val="00E60518"/>
    <w:rsid w:val="00E605F2"/>
    <w:rsid w:val="00E605F6"/>
    <w:rsid w:val="00E61225"/>
    <w:rsid w:val="00E61BBF"/>
    <w:rsid w:val="00E61F22"/>
    <w:rsid w:val="00E6247C"/>
    <w:rsid w:val="00E62567"/>
    <w:rsid w:val="00E62CBD"/>
    <w:rsid w:val="00E63410"/>
    <w:rsid w:val="00E63910"/>
    <w:rsid w:val="00E6396D"/>
    <w:rsid w:val="00E65593"/>
    <w:rsid w:val="00E656DE"/>
    <w:rsid w:val="00E65A77"/>
    <w:rsid w:val="00E661C2"/>
    <w:rsid w:val="00E67233"/>
    <w:rsid w:val="00E70032"/>
    <w:rsid w:val="00E703F9"/>
    <w:rsid w:val="00E71B00"/>
    <w:rsid w:val="00E7244F"/>
    <w:rsid w:val="00E72E78"/>
    <w:rsid w:val="00E73074"/>
    <w:rsid w:val="00E73232"/>
    <w:rsid w:val="00E73BD4"/>
    <w:rsid w:val="00E74273"/>
    <w:rsid w:val="00E74C59"/>
    <w:rsid w:val="00E7589F"/>
    <w:rsid w:val="00E75DF3"/>
    <w:rsid w:val="00E77247"/>
    <w:rsid w:val="00E773AC"/>
    <w:rsid w:val="00E779DF"/>
    <w:rsid w:val="00E80281"/>
    <w:rsid w:val="00E80694"/>
    <w:rsid w:val="00E8095E"/>
    <w:rsid w:val="00E80A76"/>
    <w:rsid w:val="00E81158"/>
    <w:rsid w:val="00E82724"/>
    <w:rsid w:val="00E83400"/>
    <w:rsid w:val="00E84775"/>
    <w:rsid w:val="00E84C5F"/>
    <w:rsid w:val="00E85F15"/>
    <w:rsid w:val="00E876DA"/>
    <w:rsid w:val="00E902C2"/>
    <w:rsid w:val="00E90D2F"/>
    <w:rsid w:val="00E91411"/>
    <w:rsid w:val="00E916BD"/>
    <w:rsid w:val="00E91970"/>
    <w:rsid w:val="00E91B15"/>
    <w:rsid w:val="00E9207B"/>
    <w:rsid w:val="00E9212F"/>
    <w:rsid w:val="00E934FF"/>
    <w:rsid w:val="00E93D50"/>
    <w:rsid w:val="00E954BF"/>
    <w:rsid w:val="00E954C7"/>
    <w:rsid w:val="00E95BC7"/>
    <w:rsid w:val="00E96281"/>
    <w:rsid w:val="00E96547"/>
    <w:rsid w:val="00E96A63"/>
    <w:rsid w:val="00E97370"/>
    <w:rsid w:val="00E973AF"/>
    <w:rsid w:val="00E973F1"/>
    <w:rsid w:val="00E97422"/>
    <w:rsid w:val="00E9782E"/>
    <w:rsid w:val="00EA023A"/>
    <w:rsid w:val="00EA0417"/>
    <w:rsid w:val="00EA0B64"/>
    <w:rsid w:val="00EA0FC2"/>
    <w:rsid w:val="00EA21C8"/>
    <w:rsid w:val="00EA23AC"/>
    <w:rsid w:val="00EA2950"/>
    <w:rsid w:val="00EA3C74"/>
    <w:rsid w:val="00EA3E98"/>
    <w:rsid w:val="00EA4720"/>
    <w:rsid w:val="00EA47E0"/>
    <w:rsid w:val="00EA5388"/>
    <w:rsid w:val="00EA56F5"/>
    <w:rsid w:val="00EA76CB"/>
    <w:rsid w:val="00EA7F7F"/>
    <w:rsid w:val="00EB0074"/>
    <w:rsid w:val="00EB1AA8"/>
    <w:rsid w:val="00EB2471"/>
    <w:rsid w:val="00EB24E5"/>
    <w:rsid w:val="00EB2A05"/>
    <w:rsid w:val="00EB2B0D"/>
    <w:rsid w:val="00EB2C72"/>
    <w:rsid w:val="00EB2D12"/>
    <w:rsid w:val="00EB3032"/>
    <w:rsid w:val="00EB36B7"/>
    <w:rsid w:val="00EB3823"/>
    <w:rsid w:val="00EB3A25"/>
    <w:rsid w:val="00EB429B"/>
    <w:rsid w:val="00EB439F"/>
    <w:rsid w:val="00EB57F8"/>
    <w:rsid w:val="00EB5996"/>
    <w:rsid w:val="00EB5C21"/>
    <w:rsid w:val="00EB5D4A"/>
    <w:rsid w:val="00EB6CB4"/>
    <w:rsid w:val="00EB6D42"/>
    <w:rsid w:val="00EB7148"/>
    <w:rsid w:val="00EB745A"/>
    <w:rsid w:val="00EC0796"/>
    <w:rsid w:val="00EC0CA7"/>
    <w:rsid w:val="00EC1EFB"/>
    <w:rsid w:val="00EC2DB5"/>
    <w:rsid w:val="00EC2F2B"/>
    <w:rsid w:val="00EC37EB"/>
    <w:rsid w:val="00EC3AC4"/>
    <w:rsid w:val="00EC3E90"/>
    <w:rsid w:val="00EC43CA"/>
    <w:rsid w:val="00EC4DA1"/>
    <w:rsid w:val="00EC5260"/>
    <w:rsid w:val="00EC5464"/>
    <w:rsid w:val="00EC5F69"/>
    <w:rsid w:val="00EC625F"/>
    <w:rsid w:val="00EC6393"/>
    <w:rsid w:val="00EC647A"/>
    <w:rsid w:val="00EC6CB7"/>
    <w:rsid w:val="00EC700B"/>
    <w:rsid w:val="00EC7022"/>
    <w:rsid w:val="00EC79B8"/>
    <w:rsid w:val="00EC7C5C"/>
    <w:rsid w:val="00ED0023"/>
    <w:rsid w:val="00ED002B"/>
    <w:rsid w:val="00ED02EE"/>
    <w:rsid w:val="00ED03CE"/>
    <w:rsid w:val="00ED08BB"/>
    <w:rsid w:val="00ED120E"/>
    <w:rsid w:val="00ED1BAF"/>
    <w:rsid w:val="00ED29C5"/>
    <w:rsid w:val="00ED2E9E"/>
    <w:rsid w:val="00ED4097"/>
    <w:rsid w:val="00ED4375"/>
    <w:rsid w:val="00ED459B"/>
    <w:rsid w:val="00ED6A81"/>
    <w:rsid w:val="00ED6AC4"/>
    <w:rsid w:val="00ED7695"/>
    <w:rsid w:val="00ED77FF"/>
    <w:rsid w:val="00ED7C15"/>
    <w:rsid w:val="00ED7D5A"/>
    <w:rsid w:val="00EE0B57"/>
    <w:rsid w:val="00EE1CEF"/>
    <w:rsid w:val="00EE2745"/>
    <w:rsid w:val="00EE3EC9"/>
    <w:rsid w:val="00EE4096"/>
    <w:rsid w:val="00EE5360"/>
    <w:rsid w:val="00EE59F8"/>
    <w:rsid w:val="00EE5D01"/>
    <w:rsid w:val="00EE6E6D"/>
    <w:rsid w:val="00EE7779"/>
    <w:rsid w:val="00EE790C"/>
    <w:rsid w:val="00EF012D"/>
    <w:rsid w:val="00EF1894"/>
    <w:rsid w:val="00EF18EF"/>
    <w:rsid w:val="00EF19AE"/>
    <w:rsid w:val="00EF226A"/>
    <w:rsid w:val="00EF2614"/>
    <w:rsid w:val="00EF2841"/>
    <w:rsid w:val="00EF342B"/>
    <w:rsid w:val="00EF3677"/>
    <w:rsid w:val="00EF3A15"/>
    <w:rsid w:val="00EF4D95"/>
    <w:rsid w:val="00EF51FB"/>
    <w:rsid w:val="00EF6935"/>
    <w:rsid w:val="00EF6B64"/>
    <w:rsid w:val="00EF6C7F"/>
    <w:rsid w:val="00EF7D54"/>
    <w:rsid w:val="00F00754"/>
    <w:rsid w:val="00F00AC3"/>
    <w:rsid w:val="00F00DBC"/>
    <w:rsid w:val="00F00ED3"/>
    <w:rsid w:val="00F01486"/>
    <w:rsid w:val="00F0238A"/>
    <w:rsid w:val="00F03514"/>
    <w:rsid w:val="00F04403"/>
    <w:rsid w:val="00F046A5"/>
    <w:rsid w:val="00F04A97"/>
    <w:rsid w:val="00F04BDC"/>
    <w:rsid w:val="00F056D6"/>
    <w:rsid w:val="00F059A2"/>
    <w:rsid w:val="00F06515"/>
    <w:rsid w:val="00F0676B"/>
    <w:rsid w:val="00F07275"/>
    <w:rsid w:val="00F07B41"/>
    <w:rsid w:val="00F10B43"/>
    <w:rsid w:val="00F11095"/>
    <w:rsid w:val="00F131C5"/>
    <w:rsid w:val="00F131E2"/>
    <w:rsid w:val="00F1358F"/>
    <w:rsid w:val="00F14CB6"/>
    <w:rsid w:val="00F153B5"/>
    <w:rsid w:val="00F15DE6"/>
    <w:rsid w:val="00F16265"/>
    <w:rsid w:val="00F17204"/>
    <w:rsid w:val="00F172A7"/>
    <w:rsid w:val="00F175B1"/>
    <w:rsid w:val="00F175D5"/>
    <w:rsid w:val="00F177A1"/>
    <w:rsid w:val="00F17B9E"/>
    <w:rsid w:val="00F17C89"/>
    <w:rsid w:val="00F21530"/>
    <w:rsid w:val="00F21CAB"/>
    <w:rsid w:val="00F21F34"/>
    <w:rsid w:val="00F22605"/>
    <w:rsid w:val="00F2272D"/>
    <w:rsid w:val="00F22B65"/>
    <w:rsid w:val="00F22C0F"/>
    <w:rsid w:val="00F22D1D"/>
    <w:rsid w:val="00F23B6E"/>
    <w:rsid w:val="00F23D74"/>
    <w:rsid w:val="00F241C2"/>
    <w:rsid w:val="00F25000"/>
    <w:rsid w:val="00F253C2"/>
    <w:rsid w:val="00F25A25"/>
    <w:rsid w:val="00F25A48"/>
    <w:rsid w:val="00F25DCE"/>
    <w:rsid w:val="00F26100"/>
    <w:rsid w:val="00F2648C"/>
    <w:rsid w:val="00F26E9E"/>
    <w:rsid w:val="00F272C4"/>
    <w:rsid w:val="00F27992"/>
    <w:rsid w:val="00F27D73"/>
    <w:rsid w:val="00F30A95"/>
    <w:rsid w:val="00F30FEB"/>
    <w:rsid w:val="00F313F6"/>
    <w:rsid w:val="00F315AE"/>
    <w:rsid w:val="00F3194F"/>
    <w:rsid w:val="00F3213F"/>
    <w:rsid w:val="00F32CF9"/>
    <w:rsid w:val="00F334D0"/>
    <w:rsid w:val="00F34021"/>
    <w:rsid w:val="00F34BB9"/>
    <w:rsid w:val="00F35171"/>
    <w:rsid w:val="00F35A11"/>
    <w:rsid w:val="00F36818"/>
    <w:rsid w:val="00F400E4"/>
    <w:rsid w:val="00F40E6F"/>
    <w:rsid w:val="00F416C2"/>
    <w:rsid w:val="00F41907"/>
    <w:rsid w:val="00F41A0A"/>
    <w:rsid w:val="00F41CFB"/>
    <w:rsid w:val="00F41DD0"/>
    <w:rsid w:val="00F41E64"/>
    <w:rsid w:val="00F41FA3"/>
    <w:rsid w:val="00F4264A"/>
    <w:rsid w:val="00F42748"/>
    <w:rsid w:val="00F4283D"/>
    <w:rsid w:val="00F43E0B"/>
    <w:rsid w:val="00F4420B"/>
    <w:rsid w:val="00F44E53"/>
    <w:rsid w:val="00F4572D"/>
    <w:rsid w:val="00F4574C"/>
    <w:rsid w:val="00F459BA"/>
    <w:rsid w:val="00F45A37"/>
    <w:rsid w:val="00F45BE8"/>
    <w:rsid w:val="00F45DB0"/>
    <w:rsid w:val="00F45DB1"/>
    <w:rsid w:val="00F47394"/>
    <w:rsid w:val="00F47A02"/>
    <w:rsid w:val="00F502B3"/>
    <w:rsid w:val="00F508BA"/>
    <w:rsid w:val="00F51004"/>
    <w:rsid w:val="00F51618"/>
    <w:rsid w:val="00F51A02"/>
    <w:rsid w:val="00F521B1"/>
    <w:rsid w:val="00F546AD"/>
    <w:rsid w:val="00F55A34"/>
    <w:rsid w:val="00F560A1"/>
    <w:rsid w:val="00F563D5"/>
    <w:rsid w:val="00F57996"/>
    <w:rsid w:val="00F579DF"/>
    <w:rsid w:val="00F57B00"/>
    <w:rsid w:val="00F60A37"/>
    <w:rsid w:val="00F61BA9"/>
    <w:rsid w:val="00F61BC1"/>
    <w:rsid w:val="00F62755"/>
    <w:rsid w:val="00F62E90"/>
    <w:rsid w:val="00F632F4"/>
    <w:rsid w:val="00F635F4"/>
    <w:rsid w:val="00F638D7"/>
    <w:rsid w:val="00F6433C"/>
    <w:rsid w:val="00F64CB2"/>
    <w:rsid w:val="00F64EF6"/>
    <w:rsid w:val="00F65EC1"/>
    <w:rsid w:val="00F661B4"/>
    <w:rsid w:val="00F66BB3"/>
    <w:rsid w:val="00F679D0"/>
    <w:rsid w:val="00F67DC3"/>
    <w:rsid w:val="00F67E57"/>
    <w:rsid w:val="00F713C0"/>
    <w:rsid w:val="00F713FA"/>
    <w:rsid w:val="00F7265A"/>
    <w:rsid w:val="00F72C15"/>
    <w:rsid w:val="00F732E3"/>
    <w:rsid w:val="00F73E5A"/>
    <w:rsid w:val="00F74711"/>
    <w:rsid w:val="00F74972"/>
    <w:rsid w:val="00F74FC8"/>
    <w:rsid w:val="00F757DD"/>
    <w:rsid w:val="00F75A44"/>
    <w:rsid w:val="00F75A95"/>
    <w:rsid w:val="00F76F67"/>
    <w:rsid w:val="00F76FCE"/>
    <w:rsid w:val="00F77CE0"/>
    <w:rsid w:val="00F77D29"/>
    <w:rsid w:val="00F80549"/>
    <w:rsid w:val="00F80E8C"/>
    <w:rsid w:val="00F81BB2"/>
    <w:rsid w:val="00F822AE"/>
    <w:rsid w:val="00F833B5"/>
    <w:rsid w:val="00F8440E"/>
    <w:rsid w:val="00F844E3"/>
    <w:rsid w:val="00F8468D"/>
    <w:rsid w:val="00F8490E"/>
    <w:rsid w:val="00F84E78"/>
    <w:rsid w:val="00F85066"/>
    <w:rsid w:val="00F85086"/>
    <w:rsid w:val="00F85377"/>
    <w:rsid w:val="00F869AC"/>
    <w:rsid w:val="00F86A65"/>
    <w:rsid w:val="00F86F8A"/>
    <w:rsid w:val="00F87BCD"/>
    <w:rsid w:val="00F908EF"/>
    <w:rsid w:val="00F9098C"/>
    <w:rsid w:val="00F90BE7"/>
    <w:rsid w:val="00F93201"/>
    <w:rsid w:val="00F9346B"/>
    <w:rsid w:val="00F93C31"/>
    <w:rsid w:val="00F93D39"/>
    <w:rsid w:val="00F94683"/>
    <w:rsid w:val="00F97052"/>
    <w:rsid w:val="00F97A57"/>
    <w:rsid w:val="00F97A70"/>
    <w:rsid w:val="00F97D48"/>
    <w:rsid w:val="00FA053C"/>
    <w:rsid w:val="00FA133F"/>
    <w:rsid w:val="00FA216A"/>
    <w:rsid w:val="00FA265C"/>
    <w:rsid w:val="00FA287A"/>
    <w:rsid w:val="00FA2B5C"/>
    <w:rsid w:val="00FA3355"/>
    <w:rsid w:val="00FA34F6"/>
    <w:rsid w:val="00FA3A23"/>
    <w:rsid w:val="00FA4397"/>
    <w:rsid w:val="00FA57F6"/>
    <w:rsid w:val="00FA5BCB"/>
    <w:rsid w:val="00FA5D16"/>
    <w:rsid w:val="00FA5E89"/>
    <w:rsid w:val="00FA60CE"/>
    <w:rsid w:val="00FA6453"/>
    <w:rsid w:val="00FA64BC"/>
    <w:rsid w:val="00FA6854"/>
    <w:rsid w:val="00FA70D0"/>
    <w:rsid w:val="00FA748D"/>
    <w:rsid w:val="00FA7ABF"/>
    <w:rsid w:val="00FB042D"/>
    <w:rsid w:val="00FB052E"/>
    <w:rsid w:val="00FB0FB2"/>
    <w:rsid w:val="00FB10AC"/>
    <w:rsid w:val="00FB173A"/>
    <w:rsid w:val="00FB1756"/>
    <w:rsid w:val="00FB1768"/>
    <w:rsid w:val="00FB1D3C"/>
    <w:rsid w:val="00FB216D"/>
    <w:rsid w:val="00FB2290"/>
    <w:rsid w:val="00FB2624"/>
    <w:rsid w:val="00FB27B4"/>
    <w:rsid w:val="00FB28CA"/>
    <w:rsid w:val="00FB2E9D"/>
    <w:rsid w:val="00FB314A"/>
    <w:rsid w:val="00FB39F0"/>
    <w:rsid w:val="00FB4200"/>
    <w:rsid w:val="00FB497E"/>
    <w:rsid w:val="00FB4ABC"/>
    <w:rsid w:val="00FB530F"/>
    <w:rsid w:val="00FB5E5B"/>
    <w:rsid w:val="00FB731A"/>
    <w:rsid w:val="00FB770D"/>
    <w:rsid w:val="00FC18DA"/>
    <w:rsid w:val="00FC1F2D"/>
    <w:rsid w:val="00FC2135"/>
    <w:rsid w:val="00FC30AD"/>
    <w:rsid w:val="00FC323C"/>
    <w:rsid w:val="00FC3A0B"/>
    <w:rsid w:val="00FC3E49"/>
    <w:rsid w:val="00FC4633"/>
    <w:rsid w:val="00FC49C2"/>
    <w:rsid w:val="00FC4D43"/>
    <w:rsid w:val="00FC4D8A"/>
    <w:rsid w:val="00FC4D8B"/>
    <w:rsid w:val="00FC4DFF"/>
    <w:rsid w:val="00FC66BD"/>
    <w:rsid w:val="00FC6D2F"/>
    <w:rsid w:val="00FC720A"/>
    <w:rsid w:val="00FC7805"/>
    <w:rsid w:val="00FD0577"/>
    <w:rsid w:val="00FD0A85"/>
    <w:rsid w:val="00FD14ED"/>
    <w:rsid w:val="00FD2F74"/>
    <w:rsid w:val="00FD3237"/>
    <w:rsid w:val="00FD326C"/>
    <w:rsid w:val="00FD42B9"/>
    <w:rsid w:val="00FD4EFA"/>
    <w:rsid w:val="00FD514A"/>
    <w:rsid w:val="00FD5DE3"/>
    <w:rsid w:val="00FD5E75"/>
    <w:rsid w:val="00FD698D"/>
    <w:rsid w:val="00FD6A85"/>
    <w:rsid w:val="00FD6D14"/>
    <w:rsid w:val="00FD6D4A"/>
    <w:rsid w:val="00FD7D04"/>
    <w:rsid w:val="00FE0314"/>
    <w:rsid w:val="00FE03F9"/>
    <w:rsid w:val="00FE0547"/>
    <w:rsid w:val="00FE17D1"/>
    <w:rsid w:val="00FE29C8"/>
    <w:rsid w:val="00FE3883"/>
    <w:rsid w:val="00FE41BF"/>
    <w:rsid w:val="00FE4465"/>
    <w:rsid w:val="00FE5C01"/>
    <w:rsid w:val="00FE5DEE"/>
    <w:rsid w:val="00FE6578"/>
    <w:rsid w:val="00FE66D9"/>
    <w:rsid w:val="00FE697C"/>
    <w:rsid w:val="00FE7DB3"/>
    <w:rsid w:val="00FF00C5"/>
    <w:rsid w:val="00FF03D3"/>
    <w:rsid w:val="00FF044B"/>
    <w:rsid w:val="00FF06EA"/>
    <w:rsid w:val="00FF0C15"/>
    <w:rsid w:val="00FF10C3"/>
    <w:rsid w:val="00FF13BC"/>
    <w:rsid w:val="00FF13FD"/>
    <w:rsid w:val="00FF1B61"/>
    <w:rsid w:val="00FF2715"/>
    <w:rsid w:val="00FF2FF1"/>
    <w:rsid w:val="00FF36DE"/>
    <w:rsid w:val="00FF3EA9"/>
    <w:rsid w:val="00FF41EB"/>
    <w:rsid w:val="00FF63E6"/>
    <w:rsid w:val="00FF6524"/>
    <w:rsid w:val="00FF65B3"/>
    <w:rsid w:val="00FF6D23"/>
    <w:rsid w:val="00FF717B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7ED27-F790-46ED-A55F-4C14C627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4F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4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F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35CF1199CD6D670CC4E0AB81DD831988270D96E629E664D39D2BDF5CB8945F0119664D610CB99D62D109BA1E8C8AD41FD2E16D2C9B63A1EAD209CCR8cBD" TargetMode="External"/><Relationship Id="rId13" Type="http://schemas.openxmlformats.org/officeDocument/2006/relationships/hyperlink" Target="consultantplus://offline/ref=7935CF1199CD6D670CC4E0AB81DD831988270D96E629E664D39D2BDF5CB8945F0119664D610CB99D62D109BA188C8AD41FD2E16D2C9B63A1EAD209CCR8cBD" TargetMode="External"/><Relationship Id="rId18" Type="http://schemas.openxmlformats.org/officeDocument/2006/relationships/hyperlink" Target="consultantplus://offline/ref=7935CF1199CD6D670CC4E0AB81DD831988270D96EE2CE564D49576D554E1985D0616395A6645B59C62D109B816D38FC10E8AED653B8462BFF6D008RCc4D" TargetMode="External"/><Relationship Id="rId26" Type="http://schemas.openxmlformats.org/officeDocument/2006/relationships/hyperlink" Target="consultantplus://offline/ref=7935CF1199CD6D670CC4E0AB81DD831988270D96E12FE165D09576D554E1985D0616395A6645B59C62D109B916D38FC10E8AED653B8462BFF6D008RCc4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935CF1199CD6D670CC4E0AB81DD831988270D96EE29EC66D39576D554E1985D0616395A6645B59C62D108BD16D38FC10E8AED653B8462BFF6D008RCc4D" TargetMode="External"/><Relationship Id="rId7" Type="http://schemas.openxmlformats.org/officeDocument/2006/relationships/hyperlink" Target="consultantplus://offline/ref=7935CF1199CD6D670CC4E0AB81DD831988270D96EE2CE564D49576D554E1985D0616395A6645B59C62D109BB16D38FC10E8AED653B8462BFF6D008RCc4D" TargetMode="External"/><Relationship Id="rId12" Type="http://schemas.openxmlformats.org/officeDocument/2006/relationships/hyperlink" Target="consultantplus://offline/ref=7935CF1199CD6D670CC4E0AB81DD831988270D96E629E664D39D2BDF5CB8945F0119664D610CB99D62D109BA198C8AD41FD2E16D2C9B63A1EAD209CCR8cBD" TargetMode="External"/><Relationship Id="rId17" Type="http://schemas.openxmlformats.org/officeDocument/2006/relationships/hyperlink" Target="consultantplus://offline/ref=7935CF1199CD6D670CC4E0AB81DD831988270D96EE29EC66D39576D554E1985D0616395A6645B59C62D109B816D38FC10E8AED653B8462BFF6D008RCc4D" TargetMode="External"/><Relationship Id="rId25" Type="http://schemas.openxmlformats.org/officeDocument/2006/relationships/hyperlink" Target="consultantplus://offline/ref=7935CF1199CD6D670CC4E0AB81DD831988270D96E12FE165D09576D554E1985D06163948661DB99D6BCF08BE0385DE84R5c2D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935CF1199CD6D670CC4E0AB81DD831988270D96EE2CE564D49576D554E1985D0616395A6645B59C62D109BB16D38FC10E8AED653B8462BFF6D008RCc4D" TargetMode="External"/><Relationship Id="rId20" Type="http://schemas.openxmlformats.org/officeDocument/2006/relationships/hyperlink" Target="consultantplus://offline/ref=7935CF1199CD6D670CC4E0AB81DD831988270D96EF2EE063D29576D554E1985D0616395A6645B59C62D109BB16D38FC10E8AED653B8462BFF6D008RCc4D" TargetMode="External"/><Relationship Id="rId29" Type="http://schemas.openxmlformats.org/officeDocument/2006/relationships/hyperlink" Target="consultantplus://offline/ref=7935CF1199CD6D670CC4E0AB81DD831988270D96E12FE165D09576D554E1985D0616395A6645B59C62D109B716D38FC10E8AED653B8462BFF6D008RCc4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935CF1199CD6D670CC4E0AB81DD831988270D96EE29EC66D39576D554E1985D0616395A6645B59C62D109BB16D38FC10E8AED653B8462BFF6D008RCc4D" TargetMode="External"/><Relationship Id="rId11" Type="http://schemas.openxmlformats.org/officeDocument/2006/relationships/hyperlink" Target="consultantplus://offline/ref=7935CF1199CD6D670CC4E0AB81DD831988270D96E028E563DD9576D554E1985D06163948661DB99D6BCF08BE0385DE84R5c2D" TargetMode="External"/><Relationship Id="rId24" Type="http://schemas.openxmlformats.org/officeDocument/2006/relationships/hyperlink" Target="consultantplus://offline/ref=7935CF1199CD6D670CC4E0AB81DD831988270D96EE2CE564D49576D554E1985D0616395A6645B59C62D109B616D38FC10E8AED653B8462BFF6D008RCc4D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7935CF1199CD6D670CC4E0AB81DD831988270D96EF2EE063D29576D554E1985D0616395A6645B59C62D109BB16D38FC10E8AED653B8462BFF6D008RCc4D" TargetMode="External"/><Relationship Id="rId15" Type="http://schemas.openxmlformats.org/officeDocument/2006/relationships/hyperlink" Target="consultantplus://offline/ref=7935CF1199CD6D670CC4E0AB81DD831988270D96EE29EC66D39576D554E1985D0616395A6645B59C62D109BB16D38FC10E8AED653B8462BFF6D008RCc4D" TargetMode="External"/><Relationship Id="rId23" Type="http://schemas.openxmlformats.org/officeDocument/2006/relationships/hyperlink" Target="consultantplus://offline/ref=7935CF1199CD6D670CC4E0AB81DD831988270D96E629E66AD59B2BDF5CB8945F0119664D610CB99D62D109BB188C8AD41FD2E16D2C9B63A1EAD209CCR8cBD" TargetMode="External"/><Relationship Id="rId28" Type="http://schemas.openxmlformats.org/officeDocument/2006/relationships/hyperlink" Target="consultantplus://offline/ref=7935CF1199CD6D670CC4E0AB81DD831988270D96E12FE165D09576D554E1985D0616395A6645B59C62D109B616D38FC10E8AED653B8462BFF6D008RCc4D" TargetMode="External"/><Relationship Id="rId10" Type="http://schemas.openxmlformats.org/officeDocument/2006/relationships/hyperlink" Target="consultantplus://offline/ref=7935CF1199CD6D670CC4E0AB81DD831988270D96E12FE165D09576D554E1985D0616395A6645B59C62D108BC16D38FC10E8AED653B8462BFF6D008RCc4D" TargetMode="External"/><Relationship Id="rId19" Type="http://schemas.openxmlformats.org/officeDocument/2006/relationships/hyperlink" Target="consultantplus://offline/ref=7935CF1199CD6D670CC4E0AB81DD831988270D96EE29EC66D39576D554E1985D0616395A6645B59C62D108BC16D38FC10E8AED653B8462BFF6D008RCc4D" TargetMode="External"/><Relationship Id="rId31" Type="http://schemas.openxmlformats.org/officeDocument/2006/relationships/image" Target="media/image1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935CF1199CD6D670CC4E0AB81DD831988270D96E629E66AD19E2BDF5CB8945F0119664D610CB99F65D202EA4CC38B885A8EF26D259B60A1F5RDc9D" TargetMode="External"/><Relationship Id="rId14" Type="http://schemas.openxmlformats.org/officeDocument/2006/relationships/hyperlink" Target="consultantplus://offline/ref=7935CF1199CD6D670CC4E0AB81DD831988270D96EF2EE063D29576D554E1985D0616395A6645B59C62D109BB16D38FC10E8AED653B8462BFF6D008RCc4D" TargetMode="External"/><Relationship Id="rId22" Type="http://schemas.openxmlformats.org/officeDocument/2006/relationships/hyperlink" Target="consultantplus://offline/ref=7935CF1199CD6D670CC4E0AB81DD831988270D96EE29EC66D39576D554E1985D0616395A6645B59C62D108BA16D38FC10E8AED653B8462BFF6D008RCc4D" TargetMode="External"/><Relationship Id="rId27" Type="http://schemas.openxmlformats.org/officeDocument/2006/relationships/hyperlink" Target="consultantplus://offline/ref=7935CF1199CD6D670CC4E0AB81DD831988270D96E12FE165D09576D554E1985D0616395A6645B59C62D109B816D38FC10E8AED653B8462BFF6D008RCc4D" TargetMode="External"/><Relationship Id="rId30" Type="http://schemas.openxmlformats.org/officeDocument/2006/relationships/hyperlink" Target="consultantplus://offline/ref=7935CF1199CD6D670CC4E0AB81DD831988270D96E12FE165D09576D554E1985D0616395A6645B59C62D108BF16D38FC10E8AED653B8462BFF6D008RCc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2019-10-19T03:28:00Z</dcterms:created>
  <dcterms:modified xsi:type="dcterms:W3CDTF">2019-10-19T03:28:00Z</dcterms:modified>
</cp:coreProperties>
</file>